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rPr>
          <w:rFonts w:ascii="Arial" w:hAnsi="Arial" w:cs="Arial"/>
          <w:b w:val="0"/>
          <w:sz w:val="28"/>
          <w:szCs w:val="28"/>
        </w:rPr>
      </w:pPr>
      <w:r w:rsidRPr="00155795">
        <w:rPr>
          <w:bCs/>
          <w:sz w:val="28"/>
          <w:szCs w:val="28"/>
        </w:rPr>
        <w:t>« Подвижные игры »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 Одним из основных средств  физического воспитания являются подвижные игры.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 </w:t>
      </w:r>
      <w:r w:rsidRPr="00155795">
        <w:rPr>
          <w:bCs/>
          <w:i/>
          <w:iCs/>
          <w:sz w:val="28"/>
          <w:szCs w:val="28"/>
        </w:rPr>
        <w:t>Подвижная игра </w:t>
      </w:r>
      <w:r w:rsidRPr="00155795">
        <w:rPr>
          <w:b w:val="0"/>
          <w:sz w:val="28"/>
          <w:szCs w:val="28"/>
        </w:rPr>
        <w:t>– сознательная  активная двигательная деятельность ребенка, предполагающая точное и своевременно выполнение заданий, которые связаны с обязательными для всех играющих правилами. Соблюдение правил игры имеет большое воспитательное значение. Специфика подвижной игры состоит в молниеносной ответной реакции на сигналы типа « Лови!», «Беги!», «Стой!».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Подвижные игры с правилами бывают сюжетные и несюжетные. К спортивным играм относятся баскетбол, городки, настольный теннис, хоккей, футбол и т.д.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Обязательным условием успешного проведения подвижных игр, является учет,  индивидуальных особенностей каждого ребенка, игровое поведение которого зависит как от имеющихся двигательных навыков, так  и от особенностей нервной системы. Значительное внимание нужно уделить атрибутам для игр. Играть можно одновременно со всеми детьми или с небольшими подгруппами. Способами  организации игр зависят от их структуры и характера  движений. Взрослый продумывает способы сбора детей и внесения атрибутов. Знакомя детей с несюжетной игрой, взрослый рассказывает о последовательности игровых действий, игровых правилах и сигналах; указывает месторасположение  играющих и игровые атрибуты, используя соответствующие слова. С помощью вопросов необходимо проверить, как они поняли пояснения взрослого.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 xml:space="preserve">           При знакомстве детей с играми с элементами соревнования взрослый уточняет правила, игровые приемы, условия соревнования. В команды подбирают детей объединяя по силам, а для активизации неуверенных, застенчивых детей,  со </w:t>
      </w:r>
      <w:proofErr w:type="gramStart"/>
      <w:r w:rsidRPr="00155795">
        <w:rPr>
          <w:b w:val="0"/>
          <w:sz w:val="28"/>
          <w:szCs w:val="28"/>
        </w:rPr>
        <w:t>смелыми</w:t>
      </w:r>
      <w:proofErr w:type="gramEnd"/>
      <w:r w:rsidRPr="00155795">
        <w:rPr>
          <w:b w:val="0"/>
          <w:sz w:val="28"/>
          <w:szCs w:val="28"/>
        </w:rPr>
        <w:t xml:space="preserve"> и активными.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  Интерес  к играм с элементами соревнованиями увеличивается, если детей одевают в форму капитанов, судью и т.д.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 Руководство взрослым подвижной игрой состоит, прежде всего, в распределении  ролей. Водящего можно  назначить, выбрать с помощью считалки т.д.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Значительное внимание уделяется вариантам подвижных игр, которые позволяют не только поддерживать интерес к ним, но и усложнить задачи.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  Подвижная игра может исполнять роль дидактической со всеми ее особенностями. В этом случае ее можно назвать подвижной игрой с дидактической направленностью. Благодаря ощущению радости движения ребенок выполняет дидактическую задачу игры более эффективно без ущерба для здоровья, так как не ущемляется потребность дошкольника в природной подвижности.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 xml:space="preserve">                 Подвижная игра может исполнять роль дидактической со всеми ее особенностями. В этом случае ее можно назвать подвижной игрой с дидактической направленностью. Благодаря ощущению радости движения ребенок более эффективно выполняет дидактическую задачу  без ущерба здоровья. В подвижной игре дидактической направленности достигается две цели: физическое развитие и решение познавательных задач. При этом сохраняется </w:t>
      </w:r>
      <w:proofErr w:type="spellStart"/>
      <w:r w:rsidRPr="00155795">
        <w:rPr>
          <w:b w:val="0"/>
          <w:sz w:val="28"/>
          <w:szCs w:val="28"/>
        </w:rPr>
        <w:t>оздоравливающее</w:t>
      </w:r>
      <w:proofErr w:type="spellEnd"/>
      <w:r w:rsidRPr="00155795">
        <w:rPr>
          <w:b w:val="0"/>
          <w:sz w:val="28"/>
          <w:szCs w:val="28"/>
        </w:rPr>
        <w:t xml:space="preserve"> влияние и укрепление физического и психического здоровья.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lastRenderedPageBreak/>
        <w:t xml:space="preserve">                Подвижная игра становится эффективным средством закрепления знаний, умений, навыков (математика, </w:t>
      </w:r>
      <w:proofErr w:type="spellStart"/>
      <w:r w:rsidRPr="00155795">
        <w:rPr>
          <w:b w:val="0"/>
          <w:sz w:val="28"/>
          <w:szCs w:val="28"/>
        </w:rPr>
        <w:t>сенсорика</w:t>
      </w:r>
      <w:proofErr w:type="spellEnd"/>
      <w:r w:rsidRPr="00155795">
        <w:rPr>
          <w:b w:val="0"/>
          <w:sz w:val="28"/>
          <w:szCs w:val="28"/>
        </w:rPr>
        <w:t>, грамота, коммуникабельность и т.д.) Физические упражнения и положительные эмоции, получаемые в ходе подвижной игры, способствуют решению ее дидактической задач, влияют на восприятие, память, внимание, способность быстро ориентироваться, сопоставлять, делать выводы.</w:t>
      </w:r>
    </w:p>
    <w:p w:rsidR="00155795" w:rsidRPr="00155795" w:rsidRDefault="00155795" w:rsidP="00155795">
      <w:pPr>
        <w:tabs>
          <w:tab w:val="clear" w:pos="180"/>
          <w:tab w:val="clear" w:pos="900"/>
        </w:tabs>
        <w:spacing w:line="240" w:lineRule="auto"/>
        <w:ind w:left="0" w:firstLine="0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          При организации подвижной игры следует  придерживаться  следующих правил: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Правила игры должны быть просты, четко сформулированы и понятны детям той возрастной группы, для которой она проводится.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Игра должна способствовать развитию мыслительной и двигательной активности.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Игра не должна подвергать детей риску, угрожать их здоровью.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Каждый участник игры должен принимать в ней активное участие.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 xml:space="preserve">В играх должны </w:t>
      </w:r>
      <w:proofErr w:type="gramStart"/>
      <w:r w:rsidRPr="00155795">
        <w:rPr>
          <w:b w:val="0"/>
          <w:sz w:val="28"/>
          <w:szCs w:val="28"/>
        </w:rPr>
        <w:t>решатся</w:t>
      </w:r>
      <w:proofErr w:type="gramEnd"/>
      <w:r w:rsidRPr="00155795">
        <w:rPr>
          <w:b w:val="0"/>
          <w:sz w:val="28"/>
          <w:szCs w:val="28"/>
        </w:rPr>
        <w:t xml:space="preserve"> как двигательные, так и обучающие задачи.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Игру нельзя оставлять незаконченной.</w:t>
      </w:r>
    </w:p>
    <w:p w:rsidR="00155795" w:rsidRPr="00155795" w:rsidRDefault="00155795" w:rsidP="00155795">
      <w:pPr>
        <w:numPr>
          <w:ilvl w:val="0"/>
          <w:numId w:val="1"/>
        </w:numPr>
        <w:tabs>
          <w:tab w:val="clear" w:pos="180"/>
          <w:tab w:val="clear" w:pos="900"/>
        </w:tabs>
        <w:spacing w:line="240" w:lineRule="auto"/>
        <w:jc w:val="left"/>
        <w:rPr>
          <w:rFonts w:ascii="Arial" w:hAnsi="Arial" w:cs="Arial"/>
          <w:b w:val="0"/>
          <w:sz w:val="28"/>
          <w:szCs w:val="28"/>
        </w:rPr>
      </w:pPr>
      <w:r w:rsidRPr="00155795">
        <w:rPr>
          <w:b w:val="0"/>
          <w:sz w:val="28"/>
          <w:szCs w:val="28"/>
        </w:rPr>
        <w:t>Инвентарь для игры должен быть красивым, интересным, безопасным</w:t>
      </w:r>
    </w:p>
    <w:p w:rsidR="006B463E" w:rsidRPr="00155795" w:rsidRDefault="006B463E" w:rsidP="00155795">
      <w:pPr>
        <w:spacing w:line="240" w:lineRule="auto"/>
        <w:rPr>
          <w:sz w:val="28"/>
          <w:szCs w:val="28"/>
        </w:rPr>
      </w:pPr>
    </w:p>
    <w:sectPr w:rsidR="006B463E" w:rsidRPr="00155795" w:rsidSect="00155795">
      <w:pgSz w:w="11906" w:h="16838"/>
      <w:pgMar w:top="1134" w:right="851" w:bottom="1134" w:left="993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34319"/>
    <w:multiLevelType w:val="multilevel"/>
    <w:tmpl w:val="7382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155795"/>
    <w:rsid w:val="00155795"/>
    <w:rsid w:val="006B463E"/>
    <w:rsid w:val="007472E3"/>
    <w:rsid w:val="0077614F"/>
    <w:rsid w:val="0089742A"/>
    <w:rsid w:val="009633DD"/>
    <w:rsid w:val="009B45FA"/>
    <w:rsid w:val="00E12855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53E8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99"/>
    <w:qFormat/>
    <w:rsid w:val="00E253E8"/>
    <w:rPr>
      <w:b/>
      <w:bCs/>
    </w:rPr>
  </w:style>
  <w:style w:type="paragraph" w:customStyle="1" w:styleId="c2">
    <w:name w:val="c2"/>
    <w:basedOn w:val="a"/>
    <w:rsid w:val="00155795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color w:val="auto"/>
    </w:rPr>
  </w:style>
  <w:style w:type="character" w:customStyle="1" w:styleId="c3">
    <w:name w:val="c3"/>
    <w:basedOn w:val="a0"/>
    <w:rsid w:val="00155795"/>
  </w:style>
  <w:style w:type="character" w:customStyle="1" w:styleId="apple-converted-space">
    <w:name w:val="apple-converted-space"/>
    <w:basedOn w:val="a0"/>
    <w:rsid w:val="00155795"/>
  </w:style>
  <w:style w:type="character" w:customStyle="1" w:styleId="c0">
    <w:name w:val="c0"/>
    <w:basedOn w:val="a0"/>
    <w:rsid w:val="00155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3332</Characters>
  <Application>Microsoft Office Word</Application>
  <DocSecurity>0</DocSecurity>
  <Lines>27</Lines>
  <Paragraphs>7</Paragraphs>
  <ScaleCrop>false</ScaleCrop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2015-08-10T04:12:00Z</dcterms:created>
  <dcterms:modified xsi:type="dcterms:W3CDTF">2015-08-10T04:13:00Z</dcterms:modified>
</cp:coreProperties>
</file>