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10F" w:rsidRPr="008F310F" w:rsidRDefault="008F310F" w:rsidP="008F310F">
      <w:pPr>
        <w:pBdr>
          <w:bottom w:val="single" w:sz="6" w:space="9" w:color="E4E7E9"/>
        </w:pBdr>
        <w:shd w:val="clear" w:color="auto" w:fill="FFFFFF"/>
        <w:spacing w:before="150" w:after="150" w:line="240" w:lineRule="auto"/>
        <w:jc w:val="center"/>
        <w:outlineLvl w:val="0"/>
        <w:rPr>
          <w:rFonts w:ascii="Times New Roman" w:eastAsia="Times New Roman" w:hAnsi="Times New Roman" w:cs="Times New Roman"/>
          <w:b/>
          <w:bCs/>
          <w:color w:val="3D3D3D"/>
          <w:kern w:val="36"/>
          <w:sz w:val="44"/>
          <w:szCs w:val="44"/>
          <w:lang w:eastAsia="ru-RU"/>
        </w:rPr>
      </w:pPr>
      <w:r w:rsidRPr="008F310F">
        <w:rPr>
          <w:rFonts w:ascii="Times New Roman" w:eastAsia="Times New Roman" w:hAnsi="Times New Roman" w:cs="Times New Roman"/>
          <w:b/>
          <w:bCs/>
          <w:color w:val="3D3D3D"/>
          <w:kern w:val="36"/>
          <w:sz w:val="44"/>
          <w:szCs w:val="44"/>
          <w:lang w:eastAsia="ru-RU"/>
        </w:rPr>
        <w:t>Действия при обнаружении подозрительного предмета</w:t>
      </w:r>
    </w:p>
    <w:p w:rsidR="008F310F" w:rsidRPr="008F310F" w:rsidRDefault="008F310F" w:rsidP="008F310F">
      <w:pPr>
        <w:pStyle w:val="a3"/>
        <w:shd w:val="clear" w:color="auto" w:fill="FFFFFF"/>
        <w:ind w:right="157" w:firstLine="720"/>
        <w:jc w:val="center"/>
        <w:rPr>
          <w:color w:val="052635"/>
        </w:rPr>
      </w:pPr>
      <w:r w:rsidRPr="008F310F">
        <w:rPr>
          <w:b/>
          <w:bCs/>
          <w:color w:val="052635"/>
        </w:rPr>
        <w:t>Признаки, которые могут указывать на наличие взрывного устройства,</w:t>
      </w:r>
    </w:p>
    <w:p w:rsidR="008F310F" w:rsidRPr="008F310F" w:rsidRDefault="008F310F" w:rsidP="008F310F">
      <w:pPr>
        <w:pStyle w:val="a3"/>
        <w:shd w:val="clear" w:color="auto" w:fill="FFFFFF"/>
        <w:ind w:right="157" w:firstLine="720"/>
        <w:jc w:val="center"/>
        <w:rPr>
          <w:color w:val="052635"/>
        </w:rPr>
      </w:pPr>
      <w:r w:rsidRPr="008F310F">
        <w:rPr>
          <w:noProof/>
          <w:color w:val="052635"/>
        </w:rPr>
        <w:drawing>
          <wp:anchor distT="0" distB="0" distL="0" distR="0" simplePos="0" relativeHeight="251659264" behindDoc="0" locked="0" layoutInCell="1" allowOverlap="0" wp14:anchorId="34FB899C" wp14:editId="30DAE6A3">
            <wp:simplePos x="0" y="0"/>
            <wp:positionH relativeFrom="column">
              <wp:posOffset>-542925</wp:posOffset>
            </wp:positionH>
            <wp:positionV relativeFrom="line">
              <wp:posOffset>137795</wp:posOffset>
            </wp:positionV>
            <wp:extent cx="1266825" cy="1019175"/>
            <wp:effectExtent l="0" t="0" r="9525" b="9525"/>
            <wp:wrapSquare wrapText="bothSides"/>
            <wp:docPr id="1" name="Рисунок 1" descr="http://www.kurgan-city.ru/about/defence/files/safety_abc/antiterror/vzr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urgan-city.ru/about/defence/files/safety_abc/antiterror/vzri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10F">
        <w:rPr>
          <w:b/>
          <w:bCs/>
          <w:color w:val="052635"/>
        </w:rPr>
        <w:t>других опасных предметов</w:t>
      </w:r>
    </w:p>
    <w:p w:rsidR="008F310F" w:rsidRDefault="008F310F" w:rsidP="008F310F">
      <w:pPr>
        <w:pStyle w:val="a3"/>
        <w:shd w:val="clear" w:color="auto" w:fill="FFFFFF"/>
        <w:ind w:right="-83" w:firstLine="720"/>
        <w:jc w:val="both"/>
        <w:rPr>
          <w:rFonts w:ascii="Verdana" w:hAnsi="Verdana"/>
          <w:color w:val="052635"/>
          <w:sz w:val="17"/>
          <w:szCs w:val="17"/>
        </w:rPr>
      </w:pPr>
      <w:r>
        <w:rPr>
          <w:rFonts w:ascii="Verdana" w:hAnsi="Verdana"/>
          <w:color w:val="052635"/>
          <w:sz w:val="17"/>
          <w:szCs w:val="17"/>
        </w:rPr>
        <w:t xml:space="preserve">- присутствие проводов, небольших антенн, изоленты, шпагата, веревки, скотча в </w:t>
      </w:r>
      <w:r>
        <w:rPr>
          <w:rFonts w:ascii="Verdana" w:hAnsi="Verdana"/>
          <w:color w:val="052635"/>
          <w:sz w:val="17"/>
          <w:szCs w:val="17"/>
        </w:rPr>
        <w:t xml:space="preserve">                 </w:t>
      </w:r>
      <w:r>
        <w:rPr>
          <w:rFonts w:ascii="Verdana" w:hAnsi="Verdana"/>
          <w:color w:val="052635"/>
          <w:sz w:val="17"/>
          <w:szCs w:val="17"/>
        </w:rPr>
        <w:t>пакете, либо торчащие из пакета;</w:t>
      </w:r>
    </w:p>
    <w:p w:rsidR="008F310F" w:rsidRDefault="008F310F" w:rsidP="008F310F">
      <w:pPr>
        <w:pStyle w:val="a3"/>
        <w:shd w:val="clear" w:color="auto" w:fill="FFFFFF"/>
        <w:ind w:right="-83" w:firstLine="720"/>
        <w:jc w:val="both"/>
        <w:rPr>
          <w:rFonts w:ascii="Verdana" w:hAnsi="Verdana"/>
          <w:color w:val="052635"/>
          <w:sz w:val="17"/>
          <w:szCs w:val="17"/>
        </w:rPr>
      </w:pPr>
      <w:r>
        <w:rPr>
          <w:rFonts w:ascii="Verdana" w:hAnsi="Verdana"/>
          <w:color w:val="052635"/>
          <w:sz w:val="17"/>
          <w:szCs w:val="17"/>
        </w:rPr>
        <w:t>- шум из обнаруженных подозрительных предметов (пакетов, сумок и др.). Это может быть тиканье часов, щелчки и т.п.</w:t>
      </w:r>
    </w:p>
    <w:p w:rsidR="008F310F" w:rsidRDefault="008F310F" w:rsidP="008F310F">
      <w:pPr>
        <w:pStyle w:val="a3"/>
        <w:shd w:val="clear" w:color="auto" w:fill="FFFFFF"/>
        <w:ind w:right="-83" w:firstLine="720"/>
        <w:jc w:val="both"/>
        <w:rPr>
          <w:rFonts w:ascii="Verdana" w:hAnsi="Verdana"/>
          <w:color w:val="052635"/>
          <w:sz w:val="17"/>
          <w:szCs w:val="17"/>
        </w:rPr>
      </w:pPr>
      <w:r>
        <w:rPr>
          <w:rFonts w:ascii="Verdana" w:hAnsi="Verdana"/>
          <w:color w:val="052635"/>
          <w:sz w:val="17"/>
          <w:szCs w:val="17"/>
        </w:rPr>
        <w:t>- наличие на найденном подозрительном предмете элементов питания (батареек);</w:t>
      </w:r>
    </w:p>
    <w:p w:rsidR="008F310F" w:rsidRDefault="008F310F" w:rsidP="008F310F">
      <w:pPr>
        <w:pStyle w:val="a3"/>
        <w:shd w:val="clear" w:color="auto" w:fill="FFFFFF"/>
        <w:ind w:right="-83" w:firstLine="720"/>
        <w:jc w:val="both"/>
        <w:rPr>
          <w:rFonts w:ascii="Verdana" w:hAnsi="Verdana"/>
          <w:color w:val="052635"/>
          <w:sz w:val="17"/>
          <w:szCs w:val="17"/>
        </w:rPr>
      </w:pPr>
      <w:r>
        <w:rPr>
          <w:rFonts w:ascii="Verdana" w:hAnsi="Verdana"/>
          <w:color w:val="052635"/>
          <w:sz w:val="17"/>
          <w:szCs w:val="17"/>
        </w:rPr>
        <w:t>- растяжки из проволоки, веревок, шпагата, лески;</w:t>
      </w:r>
    </w:p>
    <w:p w:rsidR="008F310F" w:rsidRDefault="008F310F" w:rsidP="008F310F">
      <w:pPr>
        <w:pStyle w:val="a3"/>
        <w:shd w:val="clear" w:color="auto" w:fill="FFFFFF"/>
        <w:ind w:right="-83" w:firstLine="720"/>
        <w:jc w:val="both"/>
        <w:rPr>
          <w:rFonts w:ascii="Verdana" w:hAnsi="Verdana"/>
          <w:color w:val="052635"/>
          <w:sz w:val="17"/>
          <w:szCs w:val="17"/>
        </w:rPr>
      </w:pPr>
      <w:r>
        <w:rPr>
          <w:rFonts w:ascii="Verdana" w:hAnsi="Verdana"/>
          <w:color w:val="052635"/>
          <w:sz w:val="17"/>
          <w:szCs w:val="17"/>
        </w:rPr>
        <w:t>- необычное размещение предмета;</w:t>
      </w:r>
    </w:p>
    <w:p w:rsidR="008F310F" w:rsidRDefault="008F310F" w:rsidP="008F310F">
      <w:pPr>
        <w:pStyle w:val="a3"/>
        <w:shd w:val="clear" w:color="auto" w:fill="FFFFFF"/>
        <w:ind w:right="-83" w:firstLine="720"/>
        <w:jc w:val="both"/>
        <w:rPr>
          <w:rFonts w:ascii="Verdana" w:hAnsi="Verdana"/>
          <w:color w:val="052635"/>
          <w:sz w:val="17"/>
          <w:szCs w:val="17"/>
        </w:rPr>
      </w:pPr>
      <w:r>
        <w:rPr>
          <w:rFonts w:ascii="Verdana" w:hAnsi="Verdana"/>
          <w:color w:val="052635"/>
          <w:sz w:val="17"/>
          <w:szCs w:val="17"/>
        </w:rPr>
        <w:t>- наличие предмета, несвойственного для данной местности;</w:t>
      </w:r>
    </w:p>
    <w:p w:rsidR="008F310F" w:rsidRDefault="008F310F" w:rsidP="008F310F">
      <w:pPr>
        <w:pStyle w:val="a3"/>
        <w:shd w:val="clear" w:color="auto" w:fill="FFFFFF"/>
        <w:ind w:right="-83" w:firstLine="720"/>
        <w:jc w:val="both"/>
        <w:rPr>
          <w:rFonts w:ascii="Verdana" w:hAnsi="Verdana"/>
          <w:color w:val="052635"/>
          <w:sz w:val="17"/>
          <w:szCs w:val="17"/>
        </w:rPr>
      </w:pPr>
      <w:r>
        <w:rPr>
          <w:rFonts w:ascii="Verdana" w:hAnsi="Verdana"/>
          <w:color w:val="052635"/>
          <w:sz w:val="17"/>
          <w:szCs w:val="17"/>
        </w:rPr>
        <w:t>- специфический запах, несвойственный данной местности.</w:t>
      </w:r>
    </w:p>
    <w:p w:rsidR="008F310F" w:rsidRDefault="008F310F" w:rsidP="008F310F">
      <w:pPr>
        <w:pStyle w:val="a3"/>
        <w:shd w:val="clear" w:color="auto" w:fill="FFFFFF"/>
        <w:ind w:right="157" w:firstLine="720"/>
        <w:jc w:val="center"/>
        <w:rPr>
          <w:rFonts w:ascii="Verdana" w:hAnsi="Verdana"/>
          <w:color w:val="052635"/>
          <w:sz w:val="17"/>
          <w:szCs w:val="17"/>
        </w:rPr>
      </w:pPr>
      <w:r>
        <w:rPr>
          <w:rFonts w:ascii="Verdana" w:hAnsi="Verdana"/>
          <w:b/>
          <w:bCs/>
          <w:color w:val="052635"/>
          <w:sz w:val="17"/>
          <w:szCs w:val="17"/>
        </w:rPr>
        <w:t>Действия при обнаружении подозрительного предмета:</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1.     </w:t>
      </w:r>
      <w:r>
        <w:rPr>
          <w:rStyle w:val="apple-converted-space"/>
          <w:rFonts w:ascii="Verdana" w:hAnsi="Verdana"/>
          <w:color w:val="052635"/>
          <w:sz w:val="17"/>
          <w:szCs w:val="17"/>
        </w:rPr>
        <w:t> </w:t>
      </w:r>
      <w:r>
        <w:rPr>
          <w:rFonts w:ascii="Verdana" w:hAnsi="Verdana"/>
          <w:b/>
          <w:bCs/>
          <w:color w:val="052635"/>
          <w:sz w:val="17"/>
          <w:szCs w:val="17"/>
        </w:rPr>
        <w:t>Не трогать, не подходить, не передвигать обнаруженный подозрительный предмет!</w:t>
      </w:r>
      <w:r>
        <w:rPr>
          <w:rStyle w:val="apple-converted-space"/>
          <w:rFonts w:ascii="Verdana" w:hAnsi="Verdana"/>
          <w:color w:val="052635"/>
          <w:sz w:val="17"/>
          <w:szCs w:val="17"/>
        </w:rPr>
        <w:t> </w:t>
      </w:r>
      <w:r>
        <w:rPr>
          <w:rFonts w:ascii="Verdana" w:hAnsi="Verdana"/>
          <w:color w:val="052635"/>
          <w:sz w:val="17"/>
          <w:szCs w:val="17"/>
        </w:rPr>
        <w:t>Не курить, воздерживаться от использования средств радиосвязи, в том числе и мобильных, вблизи данного предмета.</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2.     </w:t>
      </w:r>
      <w:r>
        <w:rPr>
          <w:rStyle w:val="apple-converted-space"/>
          <w:rFonts w:ascii="Verdana" w:hAnsi="Verdana"/>
          <w:color w:val="052635"/>
          <w:sz w:val="17"/>
          <w:szCs w:val="17"/>
        </w:rPr>
        <w:t> </w:t>
      </w:r>
      <w:r>
        <w:rPr>
          <w:rFonts w:ascii="Verdana" w:hAnsi="Verdana"/>
          <w:b/>
          <w:bCs/>
          <w:color w:val="052635"/>
          <w:sz w:val="17"/>
          <w:szCs w:val="17"/>
        </w:rPr>
        <w:t>Немедленно сообщить</w:t>
      </w:r>
      <w:r>
        <w:rPr>
          <w:rStyle w:val="apple-converted-space"/>
          <w:rFonts w:ascii="Verdana" w:hAnsi="Verdana"/>
          <w:color w:val="052635"/>
          <w:sz w:val="17"/>
          <w:szCs w:val="17"/>
        </w:rPr>
        <w:t> </w:t>
      </w:r>
      <w:r>
        <w:rPr>
          <w:rFonts w:ascii="Verdana" w:hAnsi="Verdana"/>
          <w:color w:val="052635"/>
          <w:sz w:val="17"/>
          <w:szCs w:val="17"/>
        </w:rPr>
        <w:t>об обнаружении подозрительного предмета в правоохранительные органы по телефонам:</w:t>
      </w:r>
      <w:r>
        <w:rPr>
          <w:rStyle w:val="apple-converted-space"/>
          <w:rFonts w:ascii="Verdana" w:hAnsi="Verdana"/>
          <w:color w:val="052635"/>
          <w:sz w:val="17"/>
          <w:szCs w:val="17"/>
        </w:rPr>
        <w:t> </w:t>
      </w:r>
      <w:r>
        <w:rPr>
          <w:rFonts w:ascii="Verdana" w:hAnsi="Verdana"/>
          <w:b/>
          <w:bCs/>
          <w:color w:val="052635"/>
          <w:sz w:val="17"/>
          <w:szCs w:val="17"/>
        </w:rPr>
        <w:t>01 или 02</w:t>
      </w:r>
      <w:r>
        <w:rPr>
          <w:rFonts w:ascii="Verdana" w:hAnsi="Verdana"/>
          <w:color w:val="052635"/>
          <w:sz w:val="17"/>
          <w:szCs w:val="17"/>
        </w:rPr>
        <w:t>;</w:t>
      </w:r>
      <w:r>
        <w:rPr>
          <w:rStyle w:val="apple-converted-space"/>
          <w:rFonts w:ascii="Verdana" w:hAnsi="Verdana"/>
          <w:color w:val="052635"/>
          <w:sz w:val="17"/>
          <w:szCs w:val="17"/>
        </w:rPr>
        <w:t> </w:t>
      </w:r>
      <w:r>
        <w:rPr>
          <w:rFonts w:ascii="Verdana" w:hAnsi="Verdana"/>
          <w:b/>
          <w:bCs/>
          <w:color w:val="052635"/>
          <w:sz w:val="17"/>
          <w:szCs w:val="17"/>
        </w:rPr>
        <w:t>начальнику караула или начальнику смены</w:t>
      </w:r>
      <w:r>
        <w:rPr>
          <w:rFonts w:ascii="Verdana" w:hAnsi="Verdana"/>
          <w:color w:val="052635"/>
          <w:sz w:val="17"/>
          <w:szCs w:val="17"/>
        </w:rPr>
        <w:t>.</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3.     </w:t>
      </w:r>
      <w:r>
        <w:rPr>
          <w:rStyle w:val="apple-converted-space"/>
          <w:rFonts w:ascii="Verdana" w:hAnsi="Verdana"/>
          <w:color w:val="052635"/>
          <w:sz w:val="17"/>
          <w:szCs w:val="17"/>
        </w:rPr>
        <w:t> </w:t>
      </w:r>
      <w:r>
        <w:rPr>
          <w:rFonts w:ascii="Verdana" w:hAnsi="Verdana"/>
          <w:b/>
          <w:bCs/>
          <w:color w:val="052635"/>
          <w:sz w:val="17"/>
          <w:szCs w:val="17"/>
        </w:rPr>
        <w:t>Зафиксировать время и место</w:t>
      </w:r>
      <w:r>
        <w:rPr>
          <w:rStyle w:val="apple-converted-space"/>
          <w:rFonts w:ascii="Verdana" w:hAnsi="Verdana"/>
          <w:color w:val="052635"/>
          <w:sz w:val="17"/>
          <w:szCs w:val="17"/>
        </w:rPr>
        <w:t> </w:t>
      </w:r>
      <w:r>
        <w:rPr>
          <w:rFonts w:ascii="Verdana" w:hAnsi="Verdana"/>
          <w:color w:val="052635"/>
          <w:sz w:val="17"/>
          <w:szCs w:val="17"/>
        </w:rPr>
        <w:t>обнаружения.</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4.     </w:t>
      </w:r>
      <w:r>
        <w:rPr>
          <w:rStyle w:val="apple-converted-space"/>
          <w:rFonts w:ascii="Verdana" w:hAnsi="Verdana"/>
          <w:color w:val="052635"/>
          <w:sz w:val="17"/>
          <w:szCs w:val="17"/>
        </w:rPr>
        <w:t> </w:t>
      </w:r>
      <w:r>
        <w:rPr>
          <w:rFonts w:ascii="Verdana" w:hAnsi="Verdana"/>
          <w:b/>
          <w:bCs/>
          <w:color w:val="052635"/>
          <w:sz w:val="17"/>
          <w:szCs w:val="17"/>
        </w:rPr>
        <w:t>Освободить от людей опасную зону</w:t>
      </w:r>
      <w:r>
        <w:rPr>
          <w:rStyle w:val="apple-converted-space"/>
          <w:rFonts w:ascii="Verdana" w:hAnsi="Verdana"/>
          <w:color w:val="052635"/>
          <w:sz w:val="17"/>
          <w:szCs w:val="17"/>
        </w:rPr>
        <w:t> </w:t>
      </w:r>
      <w:r>
        <w:rPr>
          <w:rFonts w:ascii="Verdana" w:hAnsi="Verdana"/>
          <w:color w:val="052635"/>
          <w:sz w:val="17"/>
          <w:szCs w:val="17"/>
        </w:rPr>
        <w:t>в радиусе не менее 100 метров.</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5.      По возможности</w:t>
      </w:r>
      <w:r>
        <w:rPr>
          <w:rStyle w:val="apple-converted-space"/>
          <w:rFonts w:ascii="Verdana" w:hAnsi="Verdana"/>
          <w:color w:val="052635"/>
          <w:sz w:val="17"/>
          <w:szCs w:val="17"/>
        </w:rPr>
        <w:t> </w:t>
      </w:r>
      <w:r>
        <w:rPr>
          <w:rFonts w:ascii="Verdana" w:hAnsi="Verdana"/>
          <w:b/>
          <w:bCs/>
          <w:color w:val="052635"/>
          <w:sz w:val="17"/>
          <w:szCs w:val="17"/>
        </w:rPr>
        <w:t>обеспечить охрану подозрительного предмета</w:t>
      </w:r>
      <w:r>
        <w:rPr>
          <w:rStyle w:val="apple-converted-space"/>
          <w:rFonts w:ascii="Verdana" w:hAnsi="Verdana"/>
          <w:color w:val="052635"/>
          <w:sz w:val="17"/>
          <w:szCs w:val="17"/>
        </w:rPr>
        <w:t> </w:t>
      </w:r>
      <w:r>
        <w:rPr>
          <w:rFonts w:ascii="Verdana" w:hAnsi="Verdana"/>
          <w:color w:val="052635"/>
          <w:sz w:val="17"/>
          <w:szCs w:val="17"/>
        </w:rPr>
        <w:t>и опасной зоны.</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6.      Необходимо обеспечить (помочь обеспечить) организованную эвакуацию людей с территории, прилегающей к опасной зоне.</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7.     </w:t>
      </w:r>
      <w:r>
        <w:rPr>
          <w:rStyle w:val="apple-converted-space"/>
          <w:rFonts w:ascii="Verdana" w:hAnsi="Verdana"/>
          <w:color w:val="052635"/>
          <w:sz w:val="17"/>
          <w:szCs w:val="17"/>
        </w:rPr>
        <w:t> </w:t>
      </w:r>
      <w:r>
        <w:rPr>
          <w:rFonts w:ascii="Verdana" w:hAnsi="Verdana"/>
          <w:b/>
          <w:bCs/>
          <w:color w:val="052635"/>
          <w:sz w:val="17"/>
          <w:szCs w:val="17"/>
        </w:rPr>
        <w:t>Дождаться прибытия представителей правоохранительных органов</w:t>
      </w:r>
      <w:r>
        <w:rPr>
          <w:rFonts w:ascii="Verdana" w:hAnsi="Verdana"/>
          <w:color w:val="052635"/>
          <w:sz w:val="17"/>
          <w:szCs w:val="17"/>
        </w:rPr>
        <w:t>,</w:t>
      </w:r>
      <w:r>
        <w:rPr>
          <w:rStyle w:val="apple-converted-space"/>
          <w:rFonts w:ascii="Verdana" w:hAnsi="Verdana"/>
          <w:color w:val="052635"/>
          <w:sz w:val="17"/>
          <w:szCs w:val="17"/>
        </w:rPr>
        <w:t> </w:t>
      </w:r>
      <w:r>
        <w:rPr>
          <w:rFonts w:ascii="Verdana" w:hAnsi="Verdana"/>
          <w:b/>
          <w:bCs/>
          <w:color w:val="052635"/>
          <w:sz w:val="17"/>
          <w:szCs w:val="17"/>
        </w:rPr>
        <w:t>указать место расположения подозрительного предмета, время и обстоятельства его обнаружения</w:t>
      </w:r>
      <w:r>
        <w:rPr>
          <w:rFonts w:ascii="Verdana" w:hAnsi="Verdana"/>
          <w:color w:val="052635"/>
          <w:sz w:val="17"/>
          <w:szCs w:val="17"/>
        </w:rPr>
        <w:t>.</w:t>
      </w:r>
      <w:r>
        <w:rPr>
          <w:rFonts w:ascii="Verdana" w:hAnsi="Verdana"/>
          <w:noProof/>
          <w:color w:val="052635"/>
          <w:sz w:val="17"/>
          <w:szCs w:val="17"/>
        </w:rPr>
        <w:drawing>
          <wp:anchor distT="0" distB="0" distL="0" distR="0" simplePos="0" relativeHeight="251660288" behindDoc="0" locked="0" layoutInCell="1" allowOverlap="0" wp14:anchorId="0271F2B4" wp14:editId="687895F7">
            <wp:simplePos x="0" y="0"/>
            <wp:positionH relativeFrom="column">
              <wp:align>right</wp:align>
            </wp:positionH>
            <wp:positionV relativeFrom="line">
              <wp:posOffset>0</wp:posOffset>
            </wp:positionV>
            <wp:extent cx="1266825" cy="1000125"/>
            <wp:effectExtent l="0" t="0" r="9525" b="9525"/>
            <wp:wrapSquare wrapText="bothSides"/>
            <wp:docPr id="2" name="Рисунок 2" descr="http://www.kurgan-city.ru/about/defence/files/safety_abc/antiterror/bcdbc83b4a3bc82341b040f81de76f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urgan-city.ru/about/defence/files/safety_abc/antiterror/bcdbc83b4a3bc82341b040f81de76f0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8.      Далее действовать по указанию представителей правоохранительных органов.</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9.     </w:t>
      </w:r>
      <w:r>
        <w:rPr>
          <w:rStyle w:val="apple-converted-space"/>
          <w:rFonts w:ascii="Verdana" w:hAnsi="Verdana"/>
          <w:b/>
          <w:bCs/>
          <w:color w:val="052635"/>
          <w:sz w:val="17"/>
          <w:szCs w:val="17"/>
        </w:rPr>
        <w:t> </w:t>
      </w:r>
      <w:r>
        <w:rPr>
          <w:rFonts w:ascii="Verdana" w:hAnsi="Verdana"/>
          <w:b/>
          <w:bCs/>
          <w:color w:val="052635"/>
          <w:sz w:val="17"/>
          <w:szCs w:val="17"/>
        </w:rPr>
        <w:t>Не сообщать об угрозе взрыва никому, кроме тех, кому необходимо знать о случившемся, чтобы не создавать панику.</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10.  Выделить необходимое количество персонала для осуществления осмотра объекта и проинструктировать его о правилах повеления (на что обращать внимание при обнаружении опасных предметов или опасностей).</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11.  Проинструктировать персонал о том, что запрещается принимать на хранение от посторонних лиц какие-либо предметы и вещи.</w:t>
      </w:r>
    </w:p>
    <w:p w:rsidR="008F310F" w:rsidRDefault="008F310F" w:rsidP="008F310F">
      <w:pPr>
        <w:pStyle w:val="a3"/>
        <w:shd w:val="clear" w:color="auto" w:fill="FFFFFF"/>
        <w:spacing w:before="0" w:beforeAutospacing="0" w:after="0" w:afterAutospacing="0"/>
        <w:ind w:right="-83" w:firstLine="720"/>
        <w:jc w:val="both"/>
        <w:rPr>
          <w:rFonts w:ascii="Verdana" w:hAnsi="Verdana"/>
          <w:color w:val="052635"/>
          <w:sz w:val="17"/>
          <w:szCs w:val="17"/>
        </w:rPr>
      </w:pPr>
      <w:r>
        <w:rPr>
          <w:rFonts w:ascii="Verdana" w:hAnsi="Verdana"/>
          <w:color w:val="052635"/>
          <w:sz w:val="17"/>
          <w:szCs w:val="17"/>
        </w:rPr>
        <w:t>12.  Быть готовым описать внешний вид предмета, похожего на взрывное устройство.</w:t>
      </w:r>
    </w:p>
    <w:p w:rsidR="008F310F" w:rsidRDefault="008F310F" w:rsidP="008F310F">
      <w:pPr>
        <w:pStyle w:val="a3"/>
        <w:shd w:val="clear" w:color="auto" w:fill="FFFFFF"/>
        <w:ind w:firstLine="720"/>
        <w:jc w:val="both"/>
        <w:rPr>
          <w:rFonts w:ascii="Verdana" w:hAnsi="Verdana"/>
          <w:color w:val="052635"/>
          <w:sz w:val="17"/>
          <w:szCs w:val="17"/>
        </w:rPr>
      </w:pPr>
      <w:r>
        <w:rPr>
          <w:rFonts w:ascii="Verdana" w:hAnsi="Verdana"/>
          <w:b/>
          <w:bCs/>
          <w:color w:val="052635"/>
          <w:sz w:val="17"/>
          <w:szCs w:val="17"/>
          <w:u w:val="single"/>
        </w:rPr>
        <w:t>Категорически запрещается:</w:t>
      </w:r>
    </w:p>
    <w:p w:rsidR="008F310F" w:rsidRDefault="008F310F" w:rsidP="008F310F">
      <w:pPr>
        <w:pStyle w:val="a3"/>
        <w:shd w:val="clear" w:color="auto" w:fill="FFFFFF"/>
        <w:ind w:firstLine="720"/>
        <w:jc w:val="both"/>
        <w:textAlignment w:val="baseline"/>
        <w:rPr>
          <w:rFonts w:ascii="Verdana" w:hAnsi="Verdana"/>
          <w:color w:val="052635"/>
          <w:sz w:val="17"/>
          <w:szCs w:val="17"/>
        </w:rPr>
      </w:pPr>
      <w:r>
        <w:rPr>
          <w:rFonts w:ascii="Verdana" w:hAnsi="Verdana"/>
          <w:color w:val="052635"/>
          <w:sz w:val="17"/>
          <w:szCs w:val="17"/>
        </w:rPr>
        <w:t>·        </w:t>
      </w:r>
      <w:r>
        <w:rPr>
          <w:rStyle w:val="apple-converted-space"/>
          <w:rFonts w:ascii="Verdana" w:hAnsi="Verdana"/>
          <w:color w:val="052635"/>
          <w:sz w:val="17"/>
          <w:szCs w:val="17"/>
        </w:rPr>
        <w:t> </w:t>
      </w:r>
      <w:r>
        <w:rPr>
          <w:rFonts w:ascii="Verdana" w:hAnsi="Verdana"/>
          <w:b/>
          <w:bCs/>
          <w:color w:val="052635"/>
          <w:sz w:val="17"/>
          <w:szCs w:val="17"/>
        </w:rPr>
        <w:t>наносить удары</w:t>
      </w:r>
      <w:r>
        <w:rPr>
          <w:rStyle w:val="apple-converted-space"/>
          <w:rFonts w:ascii="Verdana" w:hAnsi="Verdana"/>
          <w:color w:val="052635"/>
          <w:sz w:val="17"/>
          <w:szCs w:val="17"/>
        </w:rPr>
        <w:t> </w:t>
      </w:r>
      <w:r>
        <w:rPr>
          <w:rFonts w:ascii="Verdana" w:hAnsi="Verdana"/>
          <w:color w:val="052635"/>
          <w:sz w:val="17"/>
          <w:szCs w:val="17"/>
        </w:rPr>
        <w:t>по корпусу опасного предмета камнями, железом и т.п.;</w:t>
      </w:r>
    </w:p>
    <w:p w:rsidR="008F310F" w:rsidRDefault="008F310F" w:rsidP="008F310F">
      <w:pPr>
        <w:pStyle w:val="a3"/>
        <w:shd w:val="clear" w:color="auto" w:fill="FFFFFF"/>
        <w:ind w:firstLine="720"/>
        <w:jc w:val="both"/>
        <w:textAlignment w:val="baseline"/>
        <w:rPr>
          <w:rFonts w:ascii="Verdana" w:hAnsi="Verdana"/>
          <w:color w:val="052635"/>
          <w:sz w:val="17"/>
          <w:szCs w:val="17"/>
        </w:rPr>
      </w:pPr>
      <w:r>
        <w:rPr>
          <w:rFonts w:ascii="Verdana" w:hAnsi="Verdana"/>
          <w:color w:val="052635"/>
          <w:sz w:val="17"/>
          <w:szCs w:val="17"/>
        </w:rPr>
        <w:t>·        </w:t>
      </w:r>
      <w:r>
        <w:rPr>
          <w:rStyle w:val="apple-converted-space"/>
          <w:rFonts w:ascii="Verdana" w:hAnsi="Verdana"/>
          <w:color w:val="052635"/>
          <w:sz w:val="17"/>
          <w:szCs w:val="17"/>
        </w:rPr>
        <w:t> </w:t>
      </w:r>
      <w:r>
        <w:rPr>
          <w:rFonts w:ascii="Verdana" w:hAnsi="Verdana"/>
          <w:b/>
          <w:bCs/>
          <w:color w:val="052635"/>
          <w:sz w:val="17"/>
          <w:szCs w:val="17"/>
        </w:rPr>
        <w:t>прикасаться</w:t>
      </w:r>
      <w:r>
        <w:rPr>
          <w:rStyle w:val="apple-converted-space"/>
          <w:rFonts w:ascii="Verdana" w:hAnsi="Verdana"/>
          <w:color w:val="052635"/>
          <w:sz w:val="17"/>
          <w:szCs w:val="17"/>
        </w:rPr>
        <w:t> </w:t>
      </w:r>
      <w:r>
        <w:rPr>
          <w:rFonts w:ascii="Verdana" w:hAnsi="Verdana"/>
          <w:color w:val="052635"/>
          <w:sz w:val="17"/>
          <w:szCs w:val="17"/>
        </w:rPr>
        <w:t>к взрывоопасным предметам,</w:t>
      </w:r>
      <w:r>
        <w:rPr>
          <w:rStyle w:val="apple-converted-space"/>
          <w:rFonts w:ascii="Verdana" w:hAnsi="Verdana"/>
          <w:color w:val="052635"/>
          <w:sz w:val="17"/>
          <w:szCs w:val="17"/>
        </w:rPr>
        <w:t> </w:t>
      </w:r>
      <w:r>
        <w:rPr>
          <w:rFonts w:ascii="Verdana" w:hAnsi="Verdana"/>
          <w:b/>
          <w:bCs/>
          <w:color w:val="052635"/>
          <w:sz w:val="17"/>
          <w:szCs w:val="17"/>
        </w:rPr>
        <w:t>переносить</w:t>
      </w:r>
      <w:r>
        <w:rPr>
          <w:rStyle w:val="apple-converted-space"/>
          <w:rFonts w:ascii="Verdana" w:hAnsi="Verdana"/>
          <w:color w:val="052635"/>
          <w:sz w:val="17"/>
          <w:szCs w:val="17"/>
        </w:rPr>
        <w:t> </w:t>
      </w:r>
      <w:r>
        <w:rPr>
          <w:rFonts w:ascii="Verdana" w:hAnsi="Verdana"/>
          <w:color w:val="052635"/>
          <w:sz w:val="17"/>
          <w:szCs w:val="17"/>
        </w:rPr>
        <w:t>его,</w:t>
      </w:r>
      <w:r>
        <w:rPr>
          <w:rStyle w:val="apple-converted-space"/>
          <w:rFonts w:ascii="Verdana" w:hAnsi="Verdana"/>
          <w:color w:val="052635"/>
          <w:sz w:val="17"/>
          <w:szCs w:val="17"/>
        </w:rPr>
        <w:t> </w:t>
      </w:r>
      <w:r>
        <w:rPr>
          <w:rFonts w:ascii="Verdana" w:hAnsi="Verdana"/>
          <w:b/>
          <w:bCs/>
          <w:color w:val="052635"/>
          <w:sz w:val="17"/>
          <w:szCs w:val="17"/>
        </w:rPr>
        <w:t>перекатывать</w:t>
      </w:r>
      <w:r>
        <w:rPr>
          <w:rFonts w:ascii="Verdana" w:hAnsi="Verdana"/>
          <w:color w:val="052635"/>
          <w:sz w:val="17"/>
          <w:szCs w:val="17"/>
        </w:rPr>
        <w:t>;</w:t>
      </w:r>
    </w:p>
    <w:p w:rsidR="008F310F" w:rsidRDefault="008F310F" w:rsidP="008F310F">
      <w:pPr>
        <w:pStyle w:val="a3"/>
        <w:shd w:val="clear" w:color="auto" w:fill="FFFFFF"/>
        <w:ind w:firstLine="720"/>
        <w:jc w:val="both"/>
        <w:textAlignment w:val="baseline"/>
        <w:rPr>
          <w:rFonts w:ascii="Verdana" w:hAnsi="Verdana"/>
          <w:color w:val="052635"/>
          <w:sz w:val="17"/>
          <w:szCs w:val="17"/>
        </w:rPr>
      </w:pPr>
      <w:r>
        <w:rPr>
          <w:rFonts w:ascii="Verdana" w:hAnsi="Verdana"/>
          <w:color w:val="052635"/>
          <w:sz w:val="17"/>
          <w:szCs w:val="17"/>
        </w:rPr>
        <w:t>·        </w:t>
      </w:r>
      <w:r>
        <w:rPr>
          <w:rStyle w:val="apple-converted-space"/>
          <w:rFonts w:ascii="Verdana" w:hAnsi="Verdana"/>
          <w:color w:val="052635"/>
          <w:sz w:val="17"/>
          <w:szCs w:val="17"/>
        </w:rPr>
        <w:t> </w:t>
      </w:r>
      <w:r>
        <w:rPr>
          <w:rFonts w:ascii="Verdana" w:hAnsi="Verdana"/>
          <w:b/>
          <w:bCs/>
          <w:color w:val="052635"/>
          <w:sz w:val="17"/>
          <w:szCs w:val="17"/>
        </w:rPr>
        <w:t>закапывать в землю или бросать в огонь;</w:t>
      </w:r>
    </w:p>
    <w:p w:rsidR="000D23F2" w:rsidRDefault="008F310F" w:rsidP="008F310F">
      <w:pPr>
        <w:pStyle w:val="a3"/>
        <w:shd w:val="clear" w:color="auto" w:fill="FFFFFF"/>
        <w:ind w:firstLine="720"/>
        <w:jc w:val="both"/>
        <w:textAlignment w:val="baseline"/>
        <w:rPr>
          <w:rFonts w:ascii="Verdana" w:hAnsi="Verdana"/>
          <w:b/>
          <w:bCs/>
          <w:color w:val="052635"/>
          <w:sz w:val="17"/>
          <w:szCs w:val="17"/>
        </w:rPr>
      </w:pPr>
      <w:r>
        <w:rPr>
          <w:rFonts w:ascii="Verdana" w:hAnsi="Verdana"/>
          <w:color w:val="052635"/>
          <w:sz w:val="17"/>
          <w:szCs w:val="17"/>
        </w:rPr>
        <w:t>·        </w:t>
      </w:r>
      <w:r>
        <w:rPr>
          <w:rStyle w:val="apple-converted-space"/>
          <w:rFonts w:ascii="Verdana" w:hAnsi="Verdana"/>
          <w:color w:val="052635"/>
          <w:sz w:val="17"/>
          <w:szCs w:val="17"/>
        </w:rPr>
        <w:t> </w:t>
      </w:r>
      <w:r>
        <w:rPr>
          <w:rFonts w:ascii="Verdana" w:hAnsi="Verdana"/>
          <w:b/>
          <w:bCs/>
          <w:color w:val="052635"/>
          <w:sz w:val="17"/>
          <w:szCs w:val="17"/>
        </w:rPr>
        <w:t>предпринимать попытки к разборке, распиливанию;</w:t>
      </w:r>
    </w:p>
    <w:p w:rsidR="008F310F" w:rsidRPr="008F310F" w:rsidRDefault="008F310F" w:rsidP="008F310F">
      <w:pPr>
        <w:spacing w:after="0" w:line="240" w:lineRule="auto"/>
        <w:jc w:val="center"/>
        <w:rPr>
          <w:rFonts w:ascii="Times New Roman" w:eastAsia="Times New Roman" w:hAnsi="Times New Roman" w:cs="Times New Roman"/>
          <w:b/>
          <w:sz w:val="32"/>
          <w:szCs w:val="32"/>
          <w:u w:val="single"/>
          <w:lang w:eastAsia="ru-RU"/>
        </w:rPr>
      </w:pPr>
      <w:r w:rsidRPr="008F310F">
        <w:rPr>
          <w:rFonts w:ascii="Times New Roman" w:eastAsia="Times New Roman" w:hAnsi="Times New Roman" w:cs="Times New Roman"/>
          <w:b/>
          <w:sz w:val="32"/>
          <w:szCs w:val="32"/>
          <w:u w:val="single"/>
          <w:lang w:eastAsia="ru-RU"/>
        </w:rPr>
        <w:lastRenderedPageBreak/>
        <w:t>Алгоритм действий в условиях чрезвычайной ситуации при угрозе или осуществлении террористического акта</w:t>
      </w:r>
    </w:p>
    <w:p w:rsidR="008F310F" w:rsidRPr="008F310F" w:rsidRDefault="008F310F" w:rsidP="008F310F">
      <w:pPr>
        <w:spacing w:after="0" w:line="240" w:lineRule="auto"/>
        <w:jc w:val="center"/>
        <w:rPr>
          <w:rFonts w:ascii="Times New Roman" w:eastAsia="Times New Roman" w:hAnsi="Times New Roman" w:cs="Times New Roman"/>
          <w:b/>
          <w:sz w:val="28"/>
          <w:szCs w:val="28"/>
          <w:lang w:eastAsia="ru-RU"/>
        </w:rPr>
      </w:pPr>
    </w:p>
    <w:p w:rsidR="008F310F" w:rsidRPr="008F310F" w:rsidRDefault="008F310F" w:rsidP="008F310F">
      <w:pPr>
        <w:spacing w:after="0" w:line="240" w:lineRule="auto"/>
        <w:jc w:val="center"/>
        <w:rPr>
          <w:rFonts w:ascii="Times New Roman" w:eastAsia="Times New Roman" w:hAnsi="Times New Roman" w:cs="Times New Roman"/>
          <w:b/>
          <w:sz w:val="28"/>
          <w:szCs w:val="28"/>
          <w:lang w:eastAsia="ru-RU"/>
        </w:rPr>
      </w:pPr>
    </w:p>
    <w:p w:rsidR="008F310F" w:rsidRPr="008F310F" w:rsidRDefault="008F310F" w:rsidP="008F310F">
      <w:pPr>
        <w:spacing w:after="0" w:line="240" w:lineRule="auto"/>
        <w:jc w:val="both"/>
        <w:rPr>
          <w:rFonts w:ascii="Times New Roman" w:eastAsia="Times New Roman" w:hAnsi="Times New Roman" w:cs="Times New Roman"/>
          <w:b/>
          <w:sz w:val="28"/>
          <w:szCs w:val="28"/>
          <w:lang w:eastAsia="ru-RU"/>
        </w:rPr>
      </w:pPr>
      <w:r w:rsidRPr="008F310F">
        <w:rPr>
          <w:rFonts w:ascii="Times New Roman" w:eastAsia="Times New Roman" w:hAnsi="Times New Roman" w:cs="Times New Roman"/>
          <w:b/>
          <w:sz w:val="28"/>
          <w:szCs w:val="28"/>
          <w:lang w:val="en-US" w:eastAsia="ru-RU"/>
        </w:rPr>
        <w:t>I</w:t>
      </w:r>
      <w:r w:rsidRPr="008F310F">
        <w:rPr>
          <w:rFonts w:ascii="Times New Roman" w:eastAsia="Times New Roman" w:hAnsi="Times New Roman" w:cs="Times New Roman"/>
          <w:b/>
          <w:sz w:val="28"/>
          <w:szCs w:val="28"/>
          <w:lang w:eastAsia="ru-RU"/>
        </w:rPr>
        <w:t>. При обнаружении предмета, похожего на взрывное устройство (ВУ)</w:t>
      </w:r>
    </w:p>
    <w:p w:rsidR="008F310F" w:rsidRPr="008F310F" w:rsidRDefault="008F310F" w:rsidP="008F310F">
      <w:pPr>
        <w:numPr>
          <w:ilvl w:val="0"/>
          <w:numId w:val="1"/>
        </w:numPr>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Признаки, которые могут указывать на наличие ВУ:</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Наличие на обнаруженном предмете проводов, веревок, скотча, изоленты;</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Подозрительные звуки, щелчки, тиканье часов, издаваемые предметом;</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Характерный запах миндаля или другой необычный запах, исходящий от предмета.</w:t>
      </w:r>
    </w:p>
    <w:p w:rsidR="008F310F" w:rsidRPr="008F310F" w:rsidRDefault="008F310F" w:rsidP="008F310F">
      <w:pPr>
        <w:tabs>
          <w:tab w:val="left" w:pos="1600"/>
        </w:tabs>
        <w:spacing w:after="0" w:line="240" w:lineRule="auto"/>
        <w:jc w:val="both"/>
        <w:rPr>
          <w:rFonts w:ascii="Times New Roman" w:eastAsia="Times New Roman" w:hAnsi="Times New Roman" w:cs="Times New Roman"/>
          <w:b/>
          <w:sz w:val="26"/>
          <w:szCs w:val="26"/>
          <w:lang w:eastAsia="ru-RU"/>
        </w:rPr>
      </w:pPr>
    </w:p>
    <w:p w:rsidR="008F310F" w:rsidRPr="008F310F" w:rsidRDefault="008F310F" w:rsidP="008F310F">
      <w:pPr>
        <w:numPr>
          <w:ilvl w:val="0"/>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Причины, служащие поводом для опасения:</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Нахождение подозрительных лиц на территории образовательного учреждения (ОУ) перед обнаружением </w:t>
      </w:r>
      <w:bookmarkStart w:id="0" w:name="_GoBack"/>
      <w:bookmarkEnd w:id="0"/>
      <w:r w:rsidRPr="008F310F">
        <w:rPr>
          <w:rFonts w:ascii="Times New Roman" w:eastAsia="Times New Roman" w:hAnsi="Times New Roman" w:cs="Times New Roman"/>
          <w:b/>
          <w:sz w:val="26"/>
          <w:szCs w:val="26"/>
          <w:lang w:eastAsia="ru-RU"/>
        </w:rPr>
        <w:t>предмета;</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Угрозы по телефону или в почтовых отправлениях.</w:t>
      </w:r>
    </w:p>
    <w:p w:rsidR="008F310F" w:rsidRPr="008F310F" w:rsidRDefault="008F310F" w:rsidP="008F310F">
      <w:pPr>
        <w:numPr>
          <w:ilvl w:val="0"/>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Действия:</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Не подходить, не  трогать, не передвигать обнаруженный подозрительный предмет;</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Воздержаться от использования средств радиосвязи, в том числе и мобильного телефона;</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Немедленно сообщить по телефону 02 об обнаружении подозрительного предмета;</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Зафиксировать время и место обнаружения предмета;</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Освободить от людей опасную  зону в радиусе не менее 100м;</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По возможности обеспечить охрану подозрительного предмета и опасной зоны с соблюдением мер  предосторожности;</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Организовать экстренную эвакуацию учащихся и персонала из здания ОУ, не сообщая, во избежание паники, об угрозе взрыва;</w:t>
      </w:r>
    </w:p>
    <w:p w:rsidR="008F310F" w:rsidRPr="008F310F" w:rsidRDefault="008F310F" w:rsidP="008F310F">
      <w:pPr>
        <w:numPr>
          <w:ilvl w:val="1"/>
          <w:numId w:val="1"/>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По прибытии представителей правоохранительных органов действовать по их указанию.</w:t>
      </w:r>
    </w:p>
    <w:p w:rsidR="008F310F" w:rsidRPr="008F310F" w:rsidRDefault="008F310F" w:rsidP="008F310F">
      <w:pPr>
        <w:tabs>
          <w:tab w:val="left" w:pos="1600"/>
        </w:tabs>
        <w:spacing w:after="0" w:line="240" w:lineRule="auto"/>
        <w:jc w:val="both"/>
        <w:rPr>
          <w:rFonts w:ascii="Times New Roman" w:eastAsia="Times New Roman" w:hAnsi="Times New Roman" w:cs="Times New Roman"/>
          <w:b/>
          <w:sz w:val="26"/>
          <w:szCs w:val="26"/>
          <w:lang w:eastAsia="ru-RU"/>
        </w:rPr>
      </w:pPr>
    </w:p>
    <w:p w:rsidR="008F310F" w:rsidRPr="008F310F" w:rsidRDefault="008F310F" w:rsidP="008F310F">
      <w:pPr>
        <w:tabs>
          <w:tab w:val="left" w:pos="1600"/>
        </w:tabs>
        <w:spacing w:after="0" w:line="240" w:lineRule="auto"/>
        <w:jc w:val="both"/>
        <w:rPr>
          <w:rFonts w:ascii="Times New Roman" w:eastAsia="Times New Roman" w:hAnsi="Times New Roman" w:cs="Times New Roman"/>
          <w:b/>
          <w:sz w:val="28"/>
          <w:szCs w:val="28"/>
          <w:lang w:eastAsia="ru-RU"/>
        </w:rPr>
      </w:pPr>
      <w:r w:rsidRPr="008F310F">
        <w:rPr>
          <w:rFonts w:ascii="Times New Roman" w:eastAsia="Times New Roman" w:hAnsi="Times New Roman" w:cs="Times New Roman"/>
          <w:b/>
          <w:sz w:val="28"/>
          <w:szCs w:val="28"/>
          <w:lang w:val="en-US" w:eastAsia="ru-RU"/>
        </w:rPr>
        <w:t>II</w:t>
      </w:r>
      <w:r w:rsidRPr="008F310F">
        <w:rPr>
          <w:rFonts w:ascii="Times New Roman" w:eastAsia="Times New Roman" w:hAnsi="Times New Roman" w:cs="Times New Roman"/>
          <w:b/>
          <w:sz w:val="28"/>
          <w:szCs w:val="28"/>
          <w:lang w:eastAsia="ru-RU"/>
        </w:rPr>
        <w:t>. При поступлении по телефону угрозы проведения террористического акта:</w:t>
      </w:r>
    </w:p>
    <w:p w:rsidR="008F310F" w:rsidRPr="008F310F" w:rsidRDefault="008F310F" w:rsidP="008F310F">
      <w:pPr>
        <w:numPr>
          <w:ilvl w:val="0"/>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 Не прерывая говорящего и не вдаваясь в панику, выслушать предполагаемого террориста и попытаться получить как можно больше информации о характере звонка;</w:t>
      </w:r>
    </w:p>
    <w:p w:rsidR="008F310F" w:rsidRPr="008F310F" w:rsidRDefault="008F310F" w:rsidP="008F310F">
      <w:pPr>
        <w:numPr>
          <w:ilvl w:val="0"/>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 По окончании разговора не прерывать связь;</w:t>
      </w:r>
    </w:p>
    <w:p w:rsidR="008F310F" w:rsidRPr="008F310F" w:rsidRDefault="008F310F" w:rsidP="008F310F">
      <w:pPr>
        <w:numPr>
          <w:ilvl w:val="0"/>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 Немедленно сообщить в правоохранительные органы о поступившем телефонном звонке;</w:t>
      </w:r>
    </w:p>
    <w:p w:rsidR="008F310F" w:rsidRPr="008F310F" w:rsidRDefault="008F310F" w:rsidP="008F310F">
      <w:pPr>
        <w:numPr>
          <w:ilvl w:val="0"/>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 При необходимости организовать эвакуацию учащихся и персонала согласно плану экстренной эвакуации из ОУ;</w:t>
      </w:r>
    </w:p>
    <w:p w:rsidR="008F310F" w:rsidRPr="008F310F" w:rsidRDefault="008F310F" w:rsidP="008F310F">
      <w:pPr>
        <w:numPr>
          <w:ilvl w:val="0"/>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lastRenderedPageBreak/>
        <w:t xml:space="preserve"> Обеспечить беспрепятственную работу оперативно-следственной группы, кинологов и т.д.</w:t>
      </w:r>
    </w:p>
    <w:p w:rsidR="008F310F" w:rsidRPr="008F310F" w:rsidRDefault="008F310F" w:rsidP="008F310F">
      <w:pPr>
        <w:tabs>
          <w:tab w:val="left" w:pos="1600"/>
        </w:tabs>
        <w:spacing w:after="0" w:line="240" w:lineRule="auto"/>
        <w:jc w:val="both"/>
        <w:rPr>
          <w:rFonts w:ascii="Times New Roman" w:eastAsia="Times New Roman" w:hAnsi="Times New Roman" w:cs="Times New Roman"/>
          <w:b/>
          <w:sz w:val="26"/>
          <w:szCs w:val="26"/>
          <w:lang w:eastAsia="ru-RU"/>
        </w:rPr>
      </w:pPr>
    </w:p>
    <w:p w:rsidR="008F310F" w:rsidRPr="008F310F" w:rsidRDefault="008F310F" w:rsidP="008F310F">
      <w:pPr>
        <w:tabs>
          <w:tab w:val="left" w:pos="1600"/>
        </w:tabs>
        <w:spacing w:after="0" w:line="240" w:lineRule="auto"/>
        <w:jc w:val="both"/>
        <w:rPr>
          <w:rFonts w:ascii="Times New Roman" w:eastAsia="Times New Roman" w:hAnsi="Times New Roman" w:cs="Times New Roman"/>
          <w:b/>
          <w:sz w:val="28"/>
          <w:szCs w:val="28"/>
          <w:lang w:eastAsia="ru-RU"/>
        </w:rPr>
      </w:pPr>
      <w:r w:rsidRPr="008F310F">
        <w:rPr>
          <w:rFonts w:ascii="Times New Roman" w:eastAsia="Times New Roman" w:hAnsi="Times New Roman" w:cs="Times New Roman"/>
          <w:b/>
          <w:sz w:val="28"/>
          <w:szCs w:val="28"/>
          <w:lang w:val="en-US" w:eastAsia="ru-RU"/>
        </w:rPr>
        <w:t>III</w:t>
      </w:r>
      <w:r w:rsidRPr="008F310F">
        <w:rPr>
          <w:rFonts w:ascii="Times New Roman" w:eastAsia="Times New Roman" w:hAnsi="Times New Roman" w:cs="Times New Roman"/>
          <w:b/>
          <w:sz w:val="28"/>
          <w:szCs w:val="28"/>
          <w:lang w:eastAsia="ru-RU"/>
        </w:rPr>
        <w:t>. При захвате террористами заложников:</w:t>
      </w:r>
    </w:p>
    <w:p w:rsidR="008F310F" w:rsidRPr="008F310F" w:rsidRDefault="008F310F" w:rsidP="008F310F">
      <w:pPr>
        <w:numPr>
          <w:ilvl w:val="1"/>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Действия администрации ОУ:</w:t>
      </w:r>
    </w:p>
    <w:p w:rsid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Немедленно сообщить в правоохранительные органы о ситуации, сложившейся в ОУ;</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Принять меры по обеспечению беспрепятственного прохода (проезда) на территорию ОУ сотрудников МВД, МЧС, ФСБ, автомобилей скорой медицинской помощи;</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С прибытием сотрудников спецподразделений МВД, и ФСБ сообщить имеющуюся информацию;</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Не противоречить террористам, выполнять их требования, если это связано с причинением ущерба жизни и здоровью людей;</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Не провоцировать действия, которые могут повлечь за собой применение террористами оружия;</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По своей инициативе в переговоры с террористами не вступать.</w:t>
      </w:r>
    </w:p>
    <w:p w:rsidR="008F310F" w:rsidRPr="008F310F" w:rsidRDefault="008F310F" w:rsidP="008F310F">
      <w:pPr>
        <w:tabs>
          <w:tab w:val="left" w:pos="1600"/>
        </w:tabs>
        <w:spacing w:after="0" w:line="240" w:lineRule="auto"/>
        <w:jc w:val="both"/>
        <w:rPr>
          <w:rFonts w:ascii="Times New Roman" w:eastAsia="Times New Roman" w:hAnsi="Times New Roman" w:cs="Times New Roman"/>
          <w:b/>
          <w:sz w:val="26"/>
          <w:szCs w:val="26"/>
          <w:lang w:eastAsia="ru-RU"/>
        </w:rPr>
      </w:pPr>
    </w:p>
    <w:p w:rsidR="008F310F" w:rsidRPr="008F310F" w:rsidRDefault="008F310F" w:rsidP="008F310F">
      <w:pPr>
        <w:numPr>
          <w:ilvl w:val="1"/>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Действия заложников в режиме ожидания.</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Не допускать действий, которые могут спровоцировать террористов к применению оружия и вызвать человеческие жертвы;</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Терпеливо переносить лишения, оскорбления и унижения, не смотреть в глаза террористам;</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Не вести себя вызывающе, вести себя покладисто, спокойно и по возможности миролюбиво;</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Внимательно следить за поведением террористов и их намерениями;</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Выполнять требования террористов, не противоречить им, не рисковать жизнью окружающих и своей собственной, стараться не допускать истерик и паники;</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Спрашивать разрешение на совершение любых действий (сесть, встать, попить, сходить в туалет, достать платок из сумочки или из кармана); не падать духом и при наличии удобной и безопасной возможности выйти из здания;</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При ранении стараться не двигаться, сократив тем самым потерю крови;</w:t>
      </w:r>
    </w:p>
    <w:p w:rsidR="008F310F" w:rsidRPr="008F310F" w:rsidRDefault="008F310F" w:rsidP="008F310F">
      <w:pPr>
        <w:numPr>
          <w:ilvl w:val="2"/>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Постараться снять стресс любым удобным способом, не вызывать негативной реакции террористов (дыхательные упражнения, самомассаж напряженных участков шеи, тихий разговор с соседом, аутотренинг, медитация).</w:t>
      </w:r>
    </w:p>
    <w:p w:rsidR="008F310F" w:rsidRPr="008F310F" w:rsidRDefault="008F310F" w:rsidP="008F310F">
      <w:pPr>
        <w:tabs>
          <w:tab w:val="left" w:pos="1600"/>
        </w:tabs>
        <w:spacing w:after="0" w:line="240" w:lineRule="auto"/>
        <w:jc w:val="both"/>
        <w:rPr>
          <w:rFonts w:ascii="Times New Roman" w:eastAsia="Times New Roman" w:hAnsi="Times New Roman" w:cs="Times New Roman"/>
          <w:b/>
          <w:sz w:val="26"/>
          <w:szCs w:val="26"/>
          <w:lang w:eastAsia="ru-RU"/>
        </w:rPr>
      </w:pPr>
    </w:p>
    <w:p w:rsidR="008F310F" w:rsidRPr="008F310F" w:rsidRDefault="008F310F" w:rsidP="008F310F">
      <w:pPr>
        <w:numPr>
          <w:ilvl w:val="1"/>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Действия заложников при освобождении:</w:t>
      </w:r>
    </w:p>
    <w:p w:rsidR="008F310F" w:rsidRPr="008F310F" w:rsidRDefault="008F310F" w:rsidP="008F310F">
      <w:pPr>
        <w:tabs>
          <w:tab w:val="left" w:pos="1600"/>
        </w:tabs>
        <w:spacing w:after="0" w:line="240" w:lineRule="auto"/>
        <w:jc w:val="both"/>
        <w:rPr>
          <w:rFonts w:ascii="Times New Roman" w:eastAsia="Times New Roman" w:hAnsi="Times New Roman" w:cs="Times New Roman"/>
          <w:b/>
          <w:sz w:val="26"/>
          <w:szCs w:val="26"/>
          <w:lang w:eastAsia="ru-RU"/>
        </w:rPr>
      </w:pPr>
    </w:p>
    <w:p w:rsidR="008F310F" w:rsidRPr="008F310F" w:rsidRDefault="008F310F" w:rsidP="008F310F">
      <w:pPr>
        <w:numPr>
          <w:ilvl w:val="0"/>
          <w:numId w:val="3"/>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lastRenderedPageBreak/>
        <w:t xml:space="preserve"> При первых признаках газовой атаки приложить к носу и рту носовой платок или любую другую ткань или часть одежды, по возможности, смоченную водой, соком или другой жидкостью;</w:t>
      </w:r>
    </w:p>
    <w:p w:rsidR="008F310F" w:rsidRPr="008F310F" w:rsidRDefault="008F310F" w:rsidP="008F310F">
      <w:pPr>
        <w:numPr>
          <w:ilvl w:val="0"/>
          <w:numId w:val="3"/>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 При штурме здания лечь на пол лицом вниз, прикрыв голову руками и не двигаться;</w:t>
      </w:r>
    </w:p>
    <w:p w:rsidR="008F310F" w:rsidRPr="008F310F" w:rsidRDefault="008F310F" w:rsidP="008F310F">
      <w:pPr>
        <w:numPr>
          <w:ilvl w:val="0"/>
          <w:numId w:val="3"/>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 Если есть возможность – держаться подальше от проемов дверей и окон;</w:t>
      </w:r>
    </w:p>
    <w:p w:rsidR="008F310F" w:rsidRPr="008F310F" w:rsidRDefault="008F310F" w:rsidP="008F310F">
      <w:pPr>
        <w:numPr>
          <w:ilvl w:val="0"/>
          <w:numId w:val="3"/>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Ни в коем случае не бежать </w:t>
      </w:r>
      <w:proofErr w:type="gramStart"/>
      <w:r w:rsidRPr="008F310F">
        <w:rPr>
          <w:rFonts w:ascii="Times New Roman" w:eastAsia="Times New Roman" w:hAnsi="Times New Roman" w:cs="Times New Roman"/>
          <w:b/>
          <w:sz w:val="26"/>
          <w:szCs w:val="26"/>
          <w:lang w:eastAsia="ru-RU"/>
        </w:rPr>
        <w:t>на встречу</w:t>
      </w:r>
      <w:proofErr w:type="gramEnd"/>
      <w:r w:rsidRPr="008F310F">
        <w:rPr>
          <w:rFonts w:ascii="Times New Roman" w:eastAsia="Times New Roman" w:hAnsi="Times New Roman" w:cs="Times New Roman"/>
          <w:b/>
          <w:sz w:val="26"/>
          <w:szCs w:val="26"/>
          <w:lang w:eastAsia="ru-RU"/>
        </w:rPr>
        <w:t xml:space="preserve"> сотрудникам спецслужб или от них, т.к. они могут  принять заложника за террориста.</w:t>
      </w:r>
    </w:p>
    <w:p w:rsidR="008F310F" w:rsidRPr="008F310F" w:rsidRDefault="008F310F" w:rsidP="008F310F">
      <w:pPr>
        <w:tabs>
          <w:tab w:val="left" w:pos="1600"/>
        </w:tabs>
        <w:spacing w:after="0" w:line="240" w:lineRule="auto"/>
        <w:jc w:val="both"/>
        <w:rPr>
          <w:rFonts w:ascii="Times New Roman" w:eastAsia="Times New Roman" w:hAnsi="Times New Roman" w:cs="Times New Roman"/>
          <w:b/>
          <w:sz w:val="26"/>
          <w:szCs w:val="26"/>
          <w:lang w:eastAsia="ru-RU"/>
        </w:rPr>
      </w:pPr>
    </w:p>
    <w:p w:rsidR="008F310F" w:rsidRPr="008F310F" w:rsidRDefault="008F310F" w:rsidP="008F310F">
      <w:pPr>
        <w:numPr>
          <w:ilvl w:val="1"/>
          <w:numId w:val="2"/>
        </w:numPr>
        <w:tabs>
          <w:tab w:val="left" w:pos="1600"/>
        </w:tabs>
        <w:spacing w:after="0" w:line="240" w:lineRule="auto"/>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 Эвакуация пострадавших.</w:t>
      </w:r>
    </w:p>
    <w:p w:rsidR="008F310F" w:rsidRPr="008F310F" w:rsidRDefault="008F310F" w:rsidP="008F310F">
      <w:pPr>
        <w:tabs>
          <w:tab w:val="left" w:pos="1600"/>
        </w:tabs>
        <w:spacing w:after="0" w:line="240" w:lineRule="auto"/>
        <w:ind w:left="16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           Эвакуация учащихся и персонала, пострадавших при совершении террористического акта, осуществляется в поликлиники и больницы с вызовом автомобилей скорой медицинской помощи и, при необходимости, другим транспортом.</w:t>
      </w: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Pr="008F310F" w:rsidRDefault="008F310F" w:rsidP="008F310F">
      <w:pPr>
        <w:tabs>
          <w:tab w:val="left" w:pos="1600"/>
        </w:tabs>
        <w:spacing w:after="0" w:line="240" w:lineRule="auto"/>
        <w:jc w:val="center"/>
        <w:rPr>
          <w:rFonts w:ascii="Times New Roman" w:eastAsia="Times New Roman" w:hAnsi="Times New Roman" w:cs="Times New Roman"/>
          <w:b/>
          <w:sz w:val="36"/>
          <w:szCs w:val="36"/>
          <w:lang w:eastAsia="ru-RU"/>
        </w:rPr>
      </w:pPr>
      <w:r w:rsidRPr="008F310F">
        <w:rPr>
          <w:rFonts w:ascii="Times New Roman" w:eastAsia="Times New Roman" w:hAnsi="Times New Roman" w:cs="Times New Roman"/>
          <w:b/>
          <w:sz w:val="36"/>
          <w:szCs w:val="36"/>
          <w:lang w:eastAsia="ru-RU"/>
        </w:rPr>
        <w:lastRenderedPageBreak/>
        <w:t>Как себя вести, если ты оказался в заложниках</w:t>
      </w:r>
    </w:p>
    <w:p w:rsidR="008F310F" w:rsidRPr="008F310F" w:rsidRDefault="008F310F" w:rsidP="008F310F">
      <w:pPr>
        <w:tabs>
          <w:tab w:val="left" w:pos="1600"/>
        </w:tabs>
        <w:spacing w:after="0" w:line="240" w:lineRule="auto"/>
        <w:jc w:val="center"/>
        <w:rPr>
          <w:rFonts w:ascii="Times New Roman" w:eastAsia="Times New Roman" w:hAnsi="Times New Roman" w:cs="Times New Roman"/>
          <w:b/>
          <w:sz w:val="36"/>
          <w:szCs w:val="36"/>
          <w:lang w:eastAsia="ru-RU"/>
        </w:rPr>
      </w:pP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Став заложником, люди меняются. Сначала почти у всех возникает шок и расщепление представления о том, что же случилось. Быть этого не может! Захвата, убийств, унижения и беспомощности. Все это не со мной! Как в кино. И все-таки это именно я и  другие оказались в кошмаре случившегося. Главное - не теряться. Растерянности, конечно, не избежать, но нельзя потерять разума. В этот момент у некоторых ставших заложниками как бы срывается с предохранителя пружина протеста против совершаемого насилия, взрывается тяга к спасению. Такой человек кидается бежать, даже когда это бессмысленно, бросается на террориста, борется, выхватывает у него оружие. Безрассудно взбунтовавшегося заложника террористы убивают. Их нервы давно перенапряжены подготовкой к захвату. Убивают безрассудно, даже если не хотели убийств и рассчитывали только попугать, пошантажировать захватом заложников. После первого убийства все меняется. Тяжесть преступления террористов возросла – они чувствуют себя обреченными и ожесточаются. И заложники, увидев реальную смерть, подвергаются сильнейшей психической травме. Ужас начинает рушить их психику.</w:t>
      </w: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Потому, если вы вдруг стали заложниками, замрите, осмотритесь. И, главное, подумайте: нет ли рядом кого-то, кто больше вас нуждается в помощи. Помогите. Если сможете, - это первый шаг к вашему спасению.</w:t>
      </w: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Еще один неверный шаг может сделать заложник из-за известной психиатрам иллюзии помилования. Как вспышка, в вашем сознании может возникнуть представление, что все  плохое вот-вот пройдет. Надо только «помириться» с террористами, уговорить их,  слезами взывать к их доброте. Увы, это не так. Террористы, даже если они из того же общества, что и вы, уже живут  не в вашем мире, у них теперь иная жизнь. Они обрекли и себя, и вас на падение в бездну. Их остановит только насилие. Мольбы к ним могут стать вашим первым шагом к пособничеству преступникам, к предательству интересов других заложников, к распаду вашей личности.</w:t>
      </w: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У заложников с первых дней начинается адаптация  - приспособление к, мягко говоря, свалившимся на них «неудобствам». У адаптации есть «цена»: нарушение душевные и телесные. Что-то нарушается сразу, многое может нарушиться потом. Вскоре притупляются ощущения и переживания. То, что возмущало или приводило в отчаяние, будет отскакивать от </w:t>
      </w:r>
      <w:proofErr w:type="gramStart"/>
      <w:r w:rsidRPr="008F310F">
        <w:rPr>
          <w:rFonts w:ascii="Times New Roman" w:eastAsia="Times New Roman" w:hAnsi="Times New Roman" w:cs="Times New Roman"/>
          <w:b/>
          <w:sz w:val="26"/>
          <w:szCs w:val="26"/>
          <w:lang w:eastAsia="ru-RU"/>
        </w:rPr>
        <w:t>отупелого</w:t>
      </w:r>
      <w:proofErr w:type="gramEnd"/>
      <w:r w:rsidRPr="008F310F">
        <w:rPr>
          <w:rFonts w:ascii="Times New Roman" w:eastAsia="Times New Roman" w:hAnsi="Times New Roman" w:cs="Times New Roman"/>
          <w:b/>
          <w:sz w:val="26"/>
          <w:szCs w:val="26"/>
          <w:lang w:eastAsia="ru-RU"/>
        </w:rPr>
        <w:t xml:space="preserve"> состояния, как от брони, нарастающей и защищающей заложника. И еще – более примитивными становятся его интересы и поведение: спрятаться, поесть, поспать. Главное при этом – не утратить человеческого облика. Как удержаться? Помогать хоть кому-нибудь, хоть в чем-либо, а не только самому себе. Те, у кого, на горе им, в заложники с ними попадали их дети или близкие люди, спасены от распада души, от потери человеческого лица. Им надо заботиться не только о себе, но ценой этого «спасения» могут стать болезни стресса, растянувшиеся на многие годы. </w:t>
      </w: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proofErr w:type="gramStart"/>
      <w:r w:rsidRPr="008F310F">
        <w:rPr>
          <w:rFonts w:ascii="Times New Roman" w:eastAsia="Times New Roman" w:hAnsi="Times New Roman" w:cs="Times New Roman"/>
          <w:b/>
          <w:sz w:val="26"/>
          <w:szCs w:val="26"/>
          <w:lang w:eastAsia="ru-RU"/>
        </w:rPr>
        <w:t>Чего не удастся избежать заложникам – это апатичности и агрессивности, возникающих у них довольно скоро.</w:t>
      </w:r>
      <w:proofErr w:type="gramEnd"/>
      <w:r w:rsidRPr="008F310F">
        <w:rPr>
          <w:rFonts w:ascii="Times New Roman" w:eastAsia="Times New Roman" w:hAnsi="Times New Roman" w:cs="Times New Roman"/>
          <w:b/>
          <w:sz w:val="26"/>
          <w:szCs w:val="26"/>
          <w:lang w:eastAsia="ru-RU"/>
        </w:rPr>
        <w:t xml:space="preserve"> Если условия содержания  суровы, то уже через несколько часов кто-то из заложников начинает злобно вспыхивать, ругаться с соседями. Такая агрессия помогает «сбрасывать» </w:t>
      </w:r>
      <w:r w:rsidRPr="008F310F">
        <w:rPr>
          <w:rFonts w:ascii="Times New Roman" w:eastAsia="Times New Roman" w:hAnsi="Times New Roman" w:cs="Times New Roman"/>
          <w:b/>
          <w:sz w:val="26"/>
          <w:szCs w:val="26"/>
          <w:lang w:eastAsia="ru-RU"/>
        </w:rPr>
        <w:lastRenderedPageBreak/>
        <w:t>эмоциональное перенапряжение, но вместе с тем истощает человека. Не «увлекайтесь» своей вдруг пробудившейся агрессивно-командирской или строго наставнической горячностью, осознайте, что она – отвлечение себя от страха.</w:t>
      </w: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Многие впадают в апатию. Это тоже «уход» от эмоций страха и отчаяния. У одних реже, у других чаще апатия прерывается вспышками беспомощной агрессивности. Полностью этого не избежать.</w:t>
      </w: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Избежать надо пробуждение своего садизма, стремления, казалось бы,  в праведном гневе наказать кого-либо слабого, глупого, заболевшего. Садизм заразен, особенно если вся атмосфера пронизана садизмом террора.</w:t>
      </w: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У заложников под дулом пистолетов, при постоянной угрозе жизни могут развиться шизофренические  явления. Им может мерещиться, что оказавшиеся рядом давно умершие родственники пришли на помощь, они могут слышать звука вроде бы начавшегося штурма освободителей. Не бойтесь – вы не сошли с ума. Это пройдет  не позже чем через две недели после освобождения. Дождитесь его. Не теряйте надежды, наделяйте ею других.</w:t>
      </w: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Среди заложников много мятущихся в своем прилюдном одиночестве. Таких 30-50%. Морально подавлены, психически оглушены. Их страдания заглушает все прочие чувства, мешает общению. У таких заложников монотонность тягостного переживания страха и беспомощности может сопровождаться  шизоидными явлениями. Чем дольше, сильнее, трагичнее давление   экстремальных обстоятельств, тем глубже психическое изнурение.</w:t>
      </w: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Некоторые люди, чем дольше находятся в заложниках, тем сильнее сближаются с захватившими их террористами. Постепенно они начинают ощущать как бы родственную близость с захватившими их террористами, разделяя с ними их переживания и даже неприязнь к спасателям. Эти заложники и после освобождения сочувствуют захватчикам, защищаю их, арестованных. Опасность, общая для террористов и удерживаемых ими заложников, сплачивает, «роднит» одних с другими. Легковесным политикам и судебным следователям бывшие заложники начинают казаться «пособниками» захватчиков-террористов.</w:t>
      </w:r>
    </w:p>
    <w:p w:rsidR="008F310F" w:rsidRPr="008F310F" w:rsidRDefault="008F310F" w:rsidP="008F310F">
      <w:pPr>
        <w:tabs>
          <w:tab w:val="left" w:pos="1600"/>
        </w:tabs>
        <w:spacing w:after="0" w:line="240" w:lineRule="auto"/>
        <w:ind w:firstLine="720"/>
        <w:jc w:val="both"/>
        <w:rPr>
          <w:rFonts w:ascii="Times New Roman" w:eastAsia="Times New Roman" w:hAnsi="Times New Roman" w:cs="Times New Roman"/>
          <w:b/>
          <w:sz w:val="26"/>
          <w:szCs w:val="26"/>
          <w:lang w:eastAsia="ru-RU"/>
        </w:rPr>
      </w:pPr>
      <w:r w:rsidRPr="008F310F">
        <w:rPr>
          <w:rFonts w:ascii="Times New Roman" w:eastAsia="Times New Roman" w:hAnsi="Times New Roman" w:cs="Times New Roman"/>
          <w:b/>
          <w:sz w:val="26"/>
          <w:szCs w:val="26"/>
          <w:lang w:eastAsia="ru-RU"/>
        </w:rPr>
        <w:t xml:space="preserve">Многие из заложников после освобождения нуждаются в психологической помощи, а часто и в лечении душевных и телесных расстройств.   </w:t>
      </w: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rPr>
          <w:rFonts w:ascii="Verdana" w:hAnsi="Verdana"/>
          <w:b/>
          <w:bCs/>
          <w:color w:val="052635"/>
          <w:sz w:val="17"/>
          <w:szCs w:val="17"/>
        </w:rPr>
      </w:pPr>
    </w:p>
    <w:p w:rsidR="008F310F" w:rsidRDefault="008F310F" w:rsidP="008F310F">
      <w:pPr>
        <w:pStyle w:val="a3"/>
        <w:shd w:val="clear" w:color="auto" w:fill="FFFFFF"/>
        <w:ind w:firstLine="720"/>
        <w:jc w:val="both"/>
        <w:textAlignment w:val="baseline"/>
      </w:pPr>
    </w:p>
    <w:sectPr w:rsidR="008F3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153"/>
    <w:multiLevelType w:val="hybridMultilevel"/>
    <w:tmpl w:val="F74CAEC2"/>
    <w:lvl w:ilvl="0" w:tplc="2DDE1F2C">
      <w:start w:val="1"/>
      <w:numFmt w:val="bullet"/>
      <w:lvlText w:val=""/>
      <w:lvlJc w:val="left"/>
      <w:pPr>
        <w:tabs>
          <w:tab w:val="num" w:pos="1985"/>
        </w:tabs>
        <w:ind w:left="1701" w:hanging="283"/>
      </w:pPr>
      <w:rPr>
        <w:rFonts w:ascii="Wingdings" w:hAnsi="Wingdings" w:hint="default"/>
      </w:rPr>
    </w:lvl>
    <w:lvl w:ilvl="1" w:tplc="FC923942">
      <w:start w:val="1"/>
      <w:numFmt w:val="decimal"/>
      <w:lvlText w:val="%2."/>
      <w:lvlJc w:val="left"/>
      <w:pPr>
        <w:tabs>
          <w:tab w:val="num" w:pos="1440"/>
        </w:tabs>
        <w:ind w:left="1440" w:hanging="360"/>
      </w:pPr>
      <w:rPr>
        <w:b/>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6E16D2A"/>
    <w:multiLevelType w:val="hybridMultilevel"/>
    <w:tmpl w:val="E3A8623E"/>
    <w:lvl w:ilvl="0" w:tplc="0419000F">
      <w:start w:val="1"/>
      <w:numFmt w:val="decimal"/>
      <w:lvlText w:val="%1."/>
      <w:lvlJc w:val="left"/>
      <w:pPr>
        <w:tabs>
          <w:tab w:val="num" w:pos="1600"/>
        </w:tabs>
        <w:ind w:left="1600" w:hanging="360"/>
      </w:pPr>
    </w:lvl>
    <w:lvl w:ilvl="1" w:tplc="2DDE1F2C">
      <w:start w:val="1"/>
      <w:numFmt w:val="bullet"/>
      <w:lvlText w:val=""/>
      <w:lvlJc w:val="left"/>
      <w:pPr>
        <w:tabs>
          <w:tab w:val="num" w:pos="2527"/>
        </w:tabs>
        <w:ind w:left="2243" w:hanging="283"/>
      </w:pPr>
      <w:rPr>
        <w:rFonts w:ascii="Wingdings" w:hAnsi="Wingdings" w:hint="default"/>
      </w:rPr>
    </w:lvl>
    <w:lvl w:ilvl="2" w:tplc="0419001B">
      <w:start w:val="1"/>
      <w:numFmt w:val="lowerRoman"/>
      <w:lvlText w:val="%3."/>
      <w:lvlJc w:val="right"/>
      <w:pPr>
        <w:tabs>
          <w:tab w:val="num" w:pos="3040"/>
        </w:tabs>
        <w:ind w:left="3040" w:hanging="180"/>
      </w:pPr>
    </w:lvl>
    <w:lvl w:ilvl="3" w:tplc="0419000F">
      <w:start w:val="1"/>
      <w:numFmt w:val="decimal"/>
      <w:lvlText w:val="%4."/>
      <w:lvlJc w:val="left"/>
      <w:pPr>
        <w:tabs>
          <w:tab w:val="num" w:pos="3760"/>
        </w:tabs>
        <w:ind w:left="3760" w:hanging="360"/>
      </w:pPr>
    </w:lvl>
    <w:lvl w:ilvl="4" w:tplc="04190019">
      <w:start w:val="1"/>
      <w:numFmt w:val="lowerLetter"/>
      <w:lvlText w:val="%5."/>
      <w:lvlJc w:val="left"/>
      <w:pPr>
        <w:tabs>
          <w:tab w:val="num" w:pos="4480"/>
        </w:tabs>
        <w:ind w:left="4480" w:hanging="360"/>
      </w:pPr>
    </w:lvl>
    <w:lvl w:ilvl="5" w:tplc="0419001B">
      <w:start w:val="1"/>
      <w:numFmt w:val="lowerRoman"/>
      <w:lvlText w:val="%6."/>
      <w:lvlJc w:val="right"/>
      <w:pPr>
        <w:tabs>
          <w:tab w:val="num" w:pos="5200"/>
        </w:tabs>
        <w:ind w:left="5200" w:hanging="180"/>
      </w:pPr>
    </w:lvl>
    <w:lvl w:ilvl="6" w:tplc="0419000F">
      <w:start w:val="1"/>
      <w:numFmt w:val="decimal"/>
      <w:lvlText w:val="%7."/>
      <w:lvlJc w:val="left"/>
      <w:pPr>
        <w:tabs>
          <w:tab w:val="num" w:pos="5920"/>
        </w:tabs>
        <w:ind w:left="5920" w:hanging="360"/>
      </w:pPr>
    </w:lvl>
    <w:lvl w:ilvl="7" w:tplc="04190019">
      <w:start w:val="1"/>
      <w:numFmt w:val="lowerLetter"/>
      <w:lvlText w:val="%8."/>
      <w:lvlJc w:val="left"/>
      <w:pPr>
        <w:tabs>
          <w:tab w:val="num" w:pos="6640"/>
        </w:tabs>
        <w:ind w:left="6640" w:hanging="360"/>
      </w:pPr>
    </w:lvl>
    <w:lvl w:ilvl="8" w:tplc="0419001B">
      <w:start w:val="1"/>
      <w:numFmt w:val="lowerRoman"/>
      <w:lvlText w:val="%9."/>
      <w:lvlJc w:val="right"/>
      <w:pPr>
        <w:tabs>
          <w:tab w:val="num" w:pos="7360"/>
        </w:tabs>
        <w:ind w:left="7360" w:hanging="180"/>
      </w:pPr>
    </w:lvl>
  </w:abstractNum>
  <w:abstractNum w:abstractNumId="2">
    <w:nsid w:val="65832491"/>
    <w:multiLevelType w:val="hybridMultilevel"/>
    <w:tmpl w:val="C4F81146"/>
    <w:lvl w:ilvl="0" w:tplc="2DDE1F2C">
      <w:start w:val="1"/>
      <w:numFmt w:val="bullet"/>
      <w:lvlText w:val=""/>
      <w:lvlJc w:val="left"/>
      <w:pPr>
        <w:tabs>
          <w:tab w:val="num" w:pos="1985"/>
        </w:tabs>
        <w:ind w:left="1701" w:hanging="283"/>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770"/>
    <w:rsid w:val="000D23F2"/>
    <w:rsid w:val="00406770"/>
    <w:rsid w:val="008F3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3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310F"/>
  </w:style>
  <w:style w:type="paragraph" w:styleId="a4">
    <w:name w:val="Balloon Text"/>
    <w:basedOn w:val="a"/>
    <w:link w:val="a5"/>
    <w:uiPriority w:val="99"/>
    <w:semiHidden/>
    <w:unhideWhenUsed/>
    <w:rsid w:val="008F31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3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3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310F"/>
  </w:style>
  <w:style w:type="paragraph" w:styleId="a4">
    <w:name w:val="Balloon Text"/>
    <w:basedOn w:val="a"/>
    <w:link w:val="a5"/>
    <w:uiPriority w:val="99"/>
    <w:semiHidden/>
    <w:unhideWhenUsed/>
    <w:rsid w:val="008F31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3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56682">
      <w:bodyDiv w:val="1"/>
      <w:marLeft w:val="0"/>
      <w:marRight w:val="0"/>
      <w:marTop w:val="0"/>
      <w:marBottom w:val="0"/>
      <w:divBdr>
        <w:top w:val="none" w:sz="0" w:space="0" w:color="auto"/>
        <w:left w:val="none" w:sz="0" w:space="0" w:color="auto"/>
        <w:bottom w:val="none" w:sz="0" w:space="0" w:color="auto"/>
        <w:right w:val="none" w:sz="0" w:space="0" w:color="auto"/>
      </w:divBdr>
    </w:div>
    <w:div w:id="594291706">
      <w:bodyDiv w:val="1"/>
      <w:marLeft w:val="0"/>
      <w:marRight w:val="0"/>
      <w:marTop w:val="0"/>
      <w:marBottom w:val="0"/>
      <w:divBdr>
        <w:top w:val="none" w:sz="0" w:space="0" w:color="auto"/>
        <w:left w:val="none" w:sz="0" w:space="0" w:color="auto"/>
        <w:bottom w:val="none" w:sz="0" w:space="0" w:color="auto"/>
        <w:right w:val="none" w:sz="0" w:space="0" w:color="auto"/>
      </w:divBdr>
    </w:div>
    <w:div w:id="801312707">
      <w:bodyDiv w:val="1"/>
      <w:marLeft w:val="0"/>
      <w:marRight w:val="0"/>
      <w:marTop w:val="0"/>
      <w:marBottom w:val="0"/>
      <w:divBdr>
        <w:top w:val="none" w:sz="0" w:space="0" w:color="auto"/>
        <w:left w:val="none" w:sz="0" w:space="0" w:color="auto"/>
        <w:bottom w:val="none" w:sz="0" w:space="0" w:color="auto"/>
        <w:right w:val="none" w:sz="0" w:space="0" w:color="auto"/>
      </w:divBdr>
    </w:div>
    <w:div w:id="1384982081">
      <w:bodyDiv w:val="1"/>
      <w:marLeft w:val="0"/>
      <w:marRight w:val="0"/>
      <w:marTop w:val="0"/>
      <w:marBottom w:val="0"/>
      <w:divBdr>
        <w:top w:val="none" w:sz="0" w:space="0" w:color="auto"/>
        <w:left w:val="none" w:sz="0" w:space="0" w:color="auto"/>
        <w:bottom w:val="none" w:sz="0" w:space="0" w:color="auto"/>
        <w:right w:val="none" w:sz="0" w:space="0" w:color="auto"/>
      </w:divBdr>
    </w:div>
    <w:div w:id="1817140373">
      <w:bodyDiv w:val="1"/>
      <w:marLeft w:val="0"/>
      <w:marRight w:val="0"/>
      <w:marTop w:val="0"/>
      <w:marBottom w:val="0"/>
      <w:divBdr>
        <w:top w:val="none" w:sz="0" w:space="0" w:color="auto"/>
        <w:left w:val="none" w:sz="0" w:space="0" w:color="auto"/>
        <w:bottom w:val="none" w:sz="0" w:space="0" w:color="auto"/>
        <w:right w:val="none" w:sz="0" w:space="0" w:color="auto"/>
      </w:divBdr>
    </w:div>
    <w:div w:id="182454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DCE75-01FD-410C-B39C-516A7D93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1797</Words>
  <Characters>10246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МДОУ-463</dc:creator>
  <cp:keywords/>
  <dc:description/>
  <cp:lastModifiedBy>МДОУ-463</cp:lastModifiedBy>
  <cp:revision>3</cp:revision>
  <cp:lastPrinted>2015-04-29T03:39:00Z</cp:lastPrinted>
  <dcterms:created xsi:type="dcterms:W3CDTF">2015-04-29T03:31:00Z</dcterms:created>
  <dcterms:modified xsi:type="dcterms:W3CDTF">2015-04-29T03:40:00Z</dcterms:modified>
</cp:coreProperties>
</file>