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AC0" w:rsidRPr="00C75998" w:rsidRDefault="00FF2AC0" w:rsidP="00C75998">
      <w:pPr>
        <w:spacing w:after="0"/>
        <w:ind w:left="-992" w:right="-142"/>
        <w:rPr>
          <w:rFonts w:ascii="Times New Roman" w:hAnsi="Times New Roman"/>
          <w:b/>
          <w:i/>
          <w:color w:val="7030A0"/>
          <w:sz w:val="32"/>
          <w:szCs w:val="32"/>
        </w:rPr>
      </w:pPr>
      <w:bookmarkStart w:id="0" w:name="_GoBack"/>
      <w:bookmarkEnd w:id="0"/>
      <w:r w:rsidRPr="00C75998">
        <w:rPr>
          <w:rFonts w:ascii="Times New Roman" w:hAnsi="Times New Roman"/>
          <w:b/>
          <w:i/>
          <w:color w:val="7030A0"/>
          <w:sz w:val="32"/>
          <w:szCs w:val="32"/>
        </w:rPr>
        <w:t>ЛЕКЦИЯ ДЛЯ СОТРУДНИКОВ</w:t>
      </w:r>
    </w:p>
    <w:p w:rsidR="00FF2AC0" w:rsidRDefault="00FF2AC0" w:rsidP="00611C63">
      <w:pPr>
        <w:spacing w:after="0"/>
        <w:ind w:left="-992" w:right="-142"/>
        <w:jc w:val="right"/>
        <w:rPr>
          <w:rFonts w:ascii="Times New Roman" w:hAnsi="Times New Roman"/>
          <w:sz w:val="24"/>
          <w:szCs w:val="24"/>
        </w:rPr>
      </w:pPr>
    </w:p>
    <w:p w:rsidR="00FF2AC0" w:rsidRPr="00097230" w:rsidRDefault="00FF2AC0" w:rsidP="00611C63">
      <w:pPr>
        <w:spacing w:after="0"/>
        <w:ind w:left="-992" w:right="-142"/>
        <w:jc w:val="right"/>
        <w:rPr>
          <w:rFonts w:ascii="Times New Roman" w:hAnsi="Times New Roman"/>
          <w:sz w:val="24"/>
          <w:szCs w:val="24"/>
        </w:rPr>
      </w:pPr>
      <w:r w:rsidRPr="00097230">
        <w:rPr>
          <w:rFonts w:ascii="Times New Roman" w:hAnsi="Times New Roman"/>
          <w:sz w:val="24"/>
          <w:szCs w:val="24"/>
        </w:rPr>
        <w:t xml:space="preserve">Подготовила: зам. зав. по ВМР </w:t>
      </w:r>
      <w:r>
        <w:rPr>
          <w:rFonts w:ascii="Times New Roman" w:hAnsi="Times New Roman"/>
          <w:sz w:val="24"/>
          <w:szCs w:val="24"/>
        </w:rPr>
        <w:t>Костромина Т.Б.</w:t>
      </w:r>
    </w:p>
    <w:p w:rsidR="00FF2AC0" w:rsidRDefault="00FF2AC0" w:rsidP="00611C63">
      <w:pPr>
        <w:pStyle w:val="Heading1"/>
        <w:spacing w:before="0"/>
        <w:ind w:left="-992" w:right="-142"/>
        <w:contextualSpacing/>
        <w:rPr>
          <w:rFonts w:ascii="Times New Roman" w:hAnsi="Times New Roman"/>
          <w:sz w:val="24"/>
          <w:szCs w:val="24"/>
        </w:rPr>
      </w:pPr>
    </w:p>
    <w:p w:rsidR="00FF2AC0" w:rsidRDefault="00FF2AC0" w:rsidP="00611C63">
      <w:pPr>
        <w:pStyle w:val="Heading1"/>
        <w:spacing w:before="0"/>
        <w:ind w:left="-992" w:right="-142"/>
        <w:contextualSpacing/>
        <w:rPr>
          <w:rFonts w:ascii="Times New Roman" w:hAnsi="Times New Roman"/>
          <w:sz w:val="24"/>
          <w:szCs w:val="24"/>
        </w:rPr>
      </w:pPr>
    </w:p>
    <w:p w:rsidR="00FF2AC0" w:rsidRDefault="00FF2AC0" w:rsidP="00611C63">
      <w:pPr>
        <w:pStyle w:val="Heading1"/>
        <w:spacing w:before="0"/>
        <w:ind w:left="-992" w:right="-142"/>
        <w:contextualSpacing/>
        <w:rPr>
          <w:rFonts w:ascii="Times New Roman" w:hAnsi="Times New Roman"/>
          <w:sz w:val="24"/>
          <w:szCs w:val="24"/>
        </w:rPr>
      </w:pPr>
      <w:r w:rsidRPr="00A321F1">
        <w:rPr>
          <w:rFonts w:ascii="Times New Roman" w:hAnsi="Times New Roman"/>
          <w:sz w:val="24"/>
          <w:szCs w:val="24"/>
        </w:rPr>
        <w:t>«ИСТОРИЯ ОБРАЗОВАНИЯ И РАЗВИТИЯ ГРАЖДАНСКОЙ ОБОРОНЫ РОССИЙСКОЙ ФЕДЕРАЦИИ, ЕЕ ОСОБЕННОСТИ В СОВРЕМЕННЫХ УСЛОВИЯХ»</w:t>
      </w:r>
    </w:p>
    <w:p w:rsidR="00FF2AC0" w:rsidRPr="00611C63" w:rsidRDefault="00FF2AC0" w:rsidP="00611C63"/>
    <w:p w:rsidR="00FF2AC0" w:rsidRDefault="00FF2AC0" w:rsidP="00C75998">
      <w:pPr>
        <w:pStyle w:val="NormalWeb"/>
        <w:shd w:val="clear" w:color="auto" w:fill="FFFFFF"/>
        <w:spacing w:before="0" w:beforeAutospacing="0" w:after="0" w:afterAutospacing="0"/>
        <w:ind w:left="-851" w:right="-1" w:firstLine="425"/>
        <w:contextualSpacing/>
        <w:jc w:val="both"/>
        <w:rPr>
          <w:color w:val="383838"/>
          <w:sz w:val="28"/>
          <w:szCs w:val="28"/>
        </w:rPr>
      </w:pPr>
      <w:r w:rsidRPr="00611C63">
        <w:rPr>
          <w:color w:val="383838"/>
          <w:sz w:val="28"/>
          <w:szCs w:val="28"/>
        </w:rPr>
        <w:t xml:space="preserve">4 октября 2012 года исполнилось 80 лет со дня образования гражданской обороны, которая прошла большой и трудный путь становления и развития и сегодня является важной составляющей общегосударственных оборонных мероприятий. </w:t>
      </w:r>
    </w:p>
    <w:p w:rsidR="00FF2AC0" w:rsidRPr="00611C63" w:rsidRDefault="00FF2AC0" w:rsidP="00C75998">
      <w:pPr>
        <w:pStyle w:val="NormalWeb"/>
        <w:shd w:val="clear" w:color="auto" w:fill="FFFFFF"/>
        <w:spacing w:before="0" w:beforeAutospacing="0" w:after="0" w:afterAutospacing="0"/>
        <w:ind w:left="-851" w:right="-1" w:firstLine="425"/>
        <w:contextualSpacing/>
        <w:jc w:val="both"/>
        <w:rPr>
          <w:color w:val="383838"/>
          <w:sz w:val="28"/>
          <w:szCs w:val="28"/>
        </w:rPr>
      </w:pPr>
      <w:r w:rsidRPr="00611C63">
        <w:rPr>
          <w:color w:val="383838"/>
          <w:sz w:val="28"/>
          <w:szCs w:val="28"/>
        </w:rPr>
        <w:t>Мирному населению на протяжении всей истории существования грозят различные опасности, в том числе связанные с боевыми действиями. За последние пять с половиной тысячелетий на земле прогремело около 15 тыс. войн, в которых погибли более 3,5 миллиардов человек. Средства поражения постоянно совершенствуются. Научно-технический прогресс привел к появлению оружия массового поражения, а развитие авиации сделало возможным нанесение поражения людям и объектам, а также доставку отравляющих веществ в глубокий тыл противника. Возникла необходимость в выполнении мероприятий и создании подразделений, осуществляющих непосредственную защиту населения.</w:t>
      </w:r>
    </w:p>
    <w:p w:rsidR="00FF2AC0" w:rsidRPr="00611C63" w:rsidRDefault="00FF2AC0" w:rsidP="00C75998">
      <w:pPr>
        <w:pStyle w:val="NormalWeb"/>
        <w:shd w:val="clear" w:color="auto" w:fill="FFFFFF"/>
        <w:spacing w:before="0" w:beforeAutospacing="0" w:after="0" w:afterAutospacing="0"/>
        <w:ind w:left="-851" w:right="-1" w:firstLine="425"/>
        <w:contextualSpacing/>
        <w:jc w:val="both"/>
        <w:rPr>
          <w:color w:val="383838"/>
          <w:sz w:val="28"/>
          <w:szCs w:val="28"/>
        </w:rPr>
      </w:pPr>
      <w:r w:rsidRPr="00611C63">
        <w:rPr>
          <w:color w:val="383838"/>
          <w:sz w:val="28"/>
          <w:szCs w:val="28"/>
        </w:rPr>
        <w:t xml:space="preserve">В России противовоздушная оборона возникла в феврале 1918 года, когда Петроград оказался под угрозой вражеского удара. Помимо развертывания зенитных батарей, авиационных и прожекторных отрядов в городе открылись специальные пункты, где население могло получить защитные маски, противогазовую жидкость и памятки с указаниями как можно избежать отравления ядовитыми газами. Начали действовать курсы первой помощи. 4 октября 1932 года постановлением Совета Народных Комиссаров СССР было утверждено «Положение о противовоздушной обороне территории СССР». Этим актом было положено начало создания местной противовоздушной обороны СССР (МПВО). </w:t>
      </w:r>
    </w:p>
    <w:p w:rsidR="00FF2AC0" w:rsidRPr="00611C63" w:rsidRDefault="00FF2AC0" w:rsidP="00C75998">
      <w:pPr>
        <w:pStyle w:val="NormalWeb"/>
        <w:shd w:val="clear" w:color="auto" w:fill="FFFFFF"/>
        <w:spacing w:before="0" w:beforeAutospacing="0" w:after="0" w:afterAutospacing="0"/>
        <w:ind w:left="-851" w:right="-1" w:firstLine="425"/>
        <w:contextualSpacing/>
        <w:jc w:val="both"/>
        <w:rPr>
          <w:color w:val="383838"/>
          <w:sz w:val="28"/>
          <w:szCs w:val="28"/>
        </w:rPr>
      </w:pPr>
      <w:r w:rsidRPr="00611C63">
        <w:rPr>
          <w:color w:val="383838"/>
          <w:sz w:val="28"/>
          <w:szCs w:val="28"/>
        </w:rPr>
        <w:t xml:space="preserve">Годы Великой Отечественной войны показали человечеству беспрецедентный случай единства всего нашего народа в стремлении к Победе. Это проявилось и в деятельности МПВО. В задачи МПВО входило не только тушение пожаров и организация укрытия населения в бомбоубежищах, но и множество тяжелой и не слишком приятной работы – заготовка дров для больниц и детских садов, организация эвакуации нетрудоспособного населения, оказание помощи пострадавшим при бомбежках и захоронение тел погибших. </w:t>
      </w:r>
    </w:p>
    <w:p w:rsidR="00FF2AC0" w:rsidRPr="00611C63" w:rsidRDefault="00FF2AC0" w:rsidP="00C75998">
      <w:pPr>
        <w:pStyle w:val="NormalWeb"/>
        <w:shd w:val="clear" w:color="auto" w:fill="FFFFFF"/>
        <w:spacing w:before="0" w:beforeAutospacing="0" w:after="0" w:afterAutospacing="0"/>
        <w:ind w:left="-851" w:right="-1" w:firstLine="425"/>
        <w:contextualSpacing/>
        <w:jc w:val="both"/>
        <w:rPr>
          <w:color w:val="383838"/>
          <w:sz w:val="28"/>
          <w:szCs w:val="28"/>
        </w:rPr>
      </w:pPr>
      <w:r w:rsidRPr="00611C63">
        <w:rPr>
          <w:color w:val="383838"/>
          <w:sz w:val="28"/>
          <w:szCs w:val="28"/>
        </w:rPr>
        <w:t>В 50-е годы с появлением ракетно-ядерного оружия начался качественно новый этап по совершенствованию МПВО. Встал вопрос об иных, более совершенных способах и средствах защиты населения и народного хозяйства страны. Речь уже шла о создании комплекса средств, который позволил бы не только защитить людей, но и обеспечить функционирование системы жизнедеятельности государства в условиях применения оружия массового поражения.</w:t>
      </w:r>
    </w:p>
    <w:p w:rsidR="00FF2AC0" w:rsidRPr="00611C63" w:rsidRDefault="00FF2AC0" w:rsidP="00C75998">
      <w:pPr>
        <w:pStyle w:val="NormalWeb"/>
        <w:shd w:val="clear" w:color="auto" w:fill="FFFFFF"/>
        <w:spacing w:before="0" w:beforeAutospacing="0" w:after="0" w:afterAutospacing="0"/>
        <w:ind w:left="-851" w:right="-1" w:firstLine="425"/>
        <w:contextualSpacing/>
        <w:jc w:val="both"/>
        <w:rPr>
          <w:color w:val="383838"/>
          <w:sz w:val="28"/>
          <w:szCs w:val="28"/>
        </w:rPr>
      </w:pPr>
      <w:r w:rsidRPr="00611C63">
        <w:rPr>
          <w:color w:val="383838"/>
          <w:sz w:val="28"/>
          <w:szCs w:val="28"/>
        </w:rPr>
        <w:t xml:space="preserve">В 1961 году на базе МПВО в стране была создана новая общегосударственная всенародная оборонная система – Гражданская оборона СССР. По своей важности вопросы гражданской обороны вышли на стратегический уровень, приобрели первоочередную значимость. Гражданская оборона СССР являлась системой общегосударственных оборонных мероприятий, осуществляемых заблаговременно, в мирное время в целях защиты населения и народного хозяйства страны от ракетно-ядерного, химического, бактериологического оружия, проведения спасательных и неотложных аварийно-восстановительных работ в очагах поражения и строилась по территориально-производственному принципу. Ее предназначение четко обозначило временные границы использования гражданской обороны – на случай применения ракетно-ядерного, химического, бактериологического оружия. </w:t>
      </w:r>
    </w:p>
    <w:p w:rsidR="00FF2AC0" w:rsidRPr="00611C63" w:rsidRDefault="00FF2AC0" w:rsidP="00C75998">
      <w:pPr>
        <w:pStyle w:val="NormalWeb"/>
        <w:shd w:val="clear" w:color="auto" w:fill="FFFFFF"/>
        <w:spacing w:before="0" w:beforeAutospacing="0" w:after="0" w:afterAutospacing="0"/>
        <w:ind w:left="-851" w:right="-1" w:firstLine="425"/>
        <w:contextualSpacing/>
        <w:jc w:val="both"/>
        <w:rPr>
          <w:color w:val="383838"/>
          <w:sz w:val="28"/>
          <w:szCs w:val="28"/>
        </w:rPr>
      </w:pPr>
      <w:r w:rsidRPr="00611C63">
        <w:rPr>
          <w:color w:val="383838"/>
          <w:sz w:val="28"/>
          <w:szCs w:val="28"/>
        </w:rPr>
        <w:t xml:space="preserve">В ходе преобразований 1961-1972 годов стало заметно, что она превратилась в самостоятельную государственную службу. Однако история дальнейшего развития гражданской обороны показывала необходимость применения сил ГО для борьбы с последствиями стихийных бедствий. </w:t>
      </w:r>
    </w:p>
    <w:p w:rsidR="00FF2AC0" w:rsidRPr="00611C63" w:rsidRDefault="00FF2AC0" w:rsidP="00C75998">
      <w:pPr>
        <w:pStyle w:val="NormalWeb"/>
        <w:shd w:val="clear" w:color="auto" w:fill="FFFFFF"/>
        <w:spacing w:before="0" w:beforeAutospacing="0" w:after="0" w:afterAutospacing="0"/>
        <w:ind w:left="-851" w:right="-1" w:firstLine="425"/>
        <w:contextualSpacing/>
        <w:jc w:val="both"/>
        <w:rPr>
          <w:color w:val="383838"/>
          <w:sz w:val="28"/>
          <w:szCs w:val="28"/>
        </w:rPr>
      </w:pPr>
      <w:r w:rsidRPr="00611C63">
        <w:rPr>
          <w:color w:val="383838"/>
          <w:sz w:val="28"/>
          <w:szCs w:val="28"/>
        </w:rPr>
        <w:t xml:space="preserve">Сама жизнь начала поворачивать гражданскую оборону от чисто оборонных мероприятий к решению задач мирного времени. Массовые лесные пожары, стихийные бедствия, крупные аварии на промышленных объектах и транспорте вызывали необходимость принятия решений на государственном уровне, которыми бы уточнялись задачи ГО на мирное время. </w:t>
      </w:r>
    </w:p>
    <w:p w:rsidR="00FF2AC0" w:rsidRPr="00611C63" w:rsidRDefault="00FF2AC0" w:rsidP="00C75998">
      <w:pPr>
        <w:pStyle w:val="NormalWeb"/>
        <w:shd w:val="clear" w:color="auto" w:fill="FFFFFF"/>
        <w:spacing w:before="0" w:beforeAutospacing="0" w:after="0" w:afterAutospacing="0"/>
        <w:ind w:left="-851" w:right="-1" w:firstLine="425"/>
        <w:contextualSpacing/>
        <w:jc w:val="both"/>
        <w:rPr>
          <w:color w:val="383838"/>
          <w:sz w:val="28"/>
          <w:szCs w:val="28"/>
        </w:rPr>
      </w:pPr>
      <w:r w:rsidRPr="00611C63">
        <w:rPr>
          <w:color w:val="383838"/>
          <w:sz w:val="28"/>
          <w:szCs w:val="28"/>
        </w:rPr>
        <w:t xml:space="preserve">К концу 1980-х годов впервые с особой остротой ГО проявилась при ликвидации последствий аварии на Чернобыльской АЭС (1986). Опыт этой аварии показал, что готовность системы ГО не может обеспечить выполнение внезапно возникающих задач. Более того, речь зашла не только об участии сил ГО в ликвидации чрезвычайных ситуаций, но и о переводе задач по предупреждению и ликвидации ЧС из ранга второстепенных в ранг приоритетных. 30 июля 1987 года было принято Постановление ЦК КПСС и Совета Министров СССР № 866213 «О мерах по коренной перестройке системы гражданской обороны». Но не только с аварией на ЧАЭС следует связывать коренную перестройку системы ГО. Ускорение темпов и масштабов научно-технической и производственной деятельности в современных условиях связано с возрастающим использованием в производстве сложных технологий и технических систем. Резко увеличиваются объемы производства новой, опасной продукции. </w:t>
      </w:r>
    </w:p>
    <w:p w:rsidR="00FF2AC0" w:rsidRPr="00611C63" w:rsidRDefault="00FF2AC0" w:rsidP="00C75998">
      <w:pPr>
        <w:pStyle w:val="NormalWeb"/>
        <w:shd w:val="clear" w:color="auto" w:fill="FFFFFF"/>
        <w:spacing w:before="0" w:beforeAutospacing="0" w:after="0" w:afterAutospacing="0"/>
        <w:ind w:left="-851" w:right="-1" w:firstLine="425"/>
        <w:contextualSpacing/>
        <w:jc w:val="both"/>
        <w:rPr>
          <w:color w:val="383838"/>
          <w:sz w:val="28"/>
          <w:szCs w:val="28"/>
        </w:rPr>
      </w:pPr>
      <w:r w:rsidRPr="00611C63">
        <w:rPr>
          <w:color w:val="383838"/>
          <w:sz w:val="28"/>
          <w:szCs w:val="28"/>
        </w:rPr>
        <w:t xml:space="preserve">Кроме того, новая задача потребовала осуществления и ряда конкретных мероприятий. Прежде всего тех, которые должны быть ориентированы на повышение ее готовности в условиях мирного времени. Так, одним из важнейших решений того времени было иметь в штабах ГО два оперативных плана гражданской обороны: план ГО на военное время и отдельно план ГО мирного времени на случай возможных ЧС, связанных с возникновением стихийных бедствий, крупных аварий и катастроф. Штабы ГО областей (краев, АССР), на территории которых размещены атомные, химические и другие потенциально опасные объекты, должны были иметь такую организационно-штатную структуру, которая обеспечивала бы эффективное выполнение задач и исключала бы необходимость ее перестройки при возникновении ЧС. Предполагалось изменить порядок оповещения. Звук сирены теперь должен означать сигнал «ВНИМАНИЕ ВСЕМ». По этому сигналу жители соответствующих районов включают телевизоры, радиоприемники и получают по ним речевую информацию по чрезвычайной ситуации, в том числе конкретные сведения о своих действиях. Менялся характер эвакуации. В мирное время она стала иметь большое разнообразие форм и методов. Теперь она может проводиться заблаговременно при угрозе аварий, катастроф и стихийных бедствий, экстренно в ходе ЧС и после них. Накопленный фонд защитных сооружений должен использоваться в повседневной обстановке в народно-хозяйственных целях (под пункты управления, склады, производственные помещения, учреждения соцкультбыта, классы и т.д.). </w:t>
      </w:r>
    </w:p>
    <w:p w:rsidR="00FF2AC0" w:rsidRPr="00611C63" w:rsidRDefault="00FF2AC0" w:rsidP="00C75998">
      <w:pPr>
        <w:pStyle w:val="NormalWeb"/>
        <w:shd w:val="clear" w:color="auto" w:fill="FFFFFF"/>
        <w:spacing w:before="0" w:beforeAutospacing="0" w:after="0" w:afterAutospacing="0"/>
        <w:ind w:left="-851" w:right="-1" w:firstLine="425"/>
        <w:contextualSpacing/>
        <w:jc w:val="both"/>
        <w:rPr>
          <w:color w:val="383838"/>
          <w:sz w:val="28"/>
          <w:szCs w:val="28"/>
        </w:rPr>
      </w:pPr>
      <w:r w:rsidRPr="00611C63">
        <w:rPr>
          <w:color w:val="383838"/>
          <w:sz w:val="28"/>
          <w:szCs w:val="28"/>
        </w:rPr>
        <w:t xml:space="preserve">Радиационная и химическая защита в части защиты населения должна была осуществляться путем обеспечения соответствующих категорий населения средствами индивидуальной защиты, своевременным использованием последних и внедрением режимов радиационной защиты. </w:t>
      </w:r>
    </w:p>
    <w:p w:rsidR="00FF2AC0" w:rsidRPr="00611C63" w:rsidRDefault="00FF2AC0" w:rsidP="00C75998">
      <w:pPr>
        <w:pStyle w:val="NormalWeb"/>
        <w:shd w:val="clear" w:color="auto" w:fill="FFFFFF"/>
        <w:spacing w:before="0" w:beforeAutospacing="0" w:after="0" w:afterAutospacing="0"/>
        <w:ind w:left="-851" w:right="-1" w:firstLine="425"/>
        <w:contextualSpacing/>
        <w:jc w:val="both"/>
        <w:rPr>
          <w:color w:val="383838"/>
          <w:sz w:val="28"/>
          <w:szCs w:val="28"/>
        </w:rPr>
      </w:pPr>
      <w:r w:rsidRPr="00611C63">
        <w:rPr>
          <w:color w:val="383838"/>
          <w:sz w:val="28"/>
          <w:szCs w:val="28"/>
        </w:rPr>
        <w:t xml:space="preserve">Таким образом, небольшой перечень примеров предполагаемых и отчасти исполняемых преобразований в системе ГО достаточно ярко показывает, что вопросы реформирования ГО являются не только внутренней, а общегосударственной и общенародной задачей. Эти вопросы затрагивают государственные и общественные устои. </w:t>
      </w:r>
    </w:p>
    <w:p w:rsidR="00FF2AC0" w:rsidRPr="00611C63" w:rsidRDefault="00FF2AC0" w:rsidP="00C75998">
      <w:pPr>
        <w:pStyle w:val="NormalWeb"/>
        <w:shd w:val="clear" w:color="auto" w:fill="FFFFFF"/>
        <w:spacing w:before="0" w:beforeAutospacing="0" w:after="0" w:afterAutospacing="0"/>
        <w:ind w:left="-851" w:right="-1" w:firstLine="425"/>
        <w:contextualSpacing/>
        <w:jc w:val="both"/>
        <w:rPr>
          <w:color w:val="383838"/>
          <w:sz w:val="28"/>
          <w:szCs w:val="28"/>
        </w:rPr>
      </w:pPr>
      <w:r w:rsidRPr="00611C63">
        <w:rPr>
          <w:color w:val="383838"/>
          <w:sz w:val="28"/>
          <w:szCs w:val="28"/>
        </w:rPr>
        <w:t xml:space="preserve">8 мая 1993 года Президентом </w:t>
      </w:r>
      <w:r>
        <w:rPr>
          <w:color w:val="383838"/>
          <w:sz w:val="28"/>
          <w:szCs w:val="28"/>
        </w:rPr>
        <w:t>РФ</w:t>
      </w:r>
      <w:r w:rsidRPr="00611C63">
        <w:rPr>
          <w:color w:val="383838"/>
          <w:sz w:val="28"/>
          <w:szCs w:val="28"/>
        </w:rPr>
        <w:t xml:space="preserve"> был подписан Указ «О гражданской обороне», в котором общее руководство гражданской обороной в </w:t>
      </w:r>
      <w:r>
        <w:rPr>
          <w:color w:val="383838"/>
          <w:sz w:val="28"/>
          <w:szCs w:val="28"/>
        </w:rPr>
        <w:t>РФ</w:t>
      </w:r>
      <w:r w:rsidRPr="00611C63">
        <w:rPr>
          <w:color w:val="383838"/>
          <w:sz w:val="28"/>
          <w:szCs w:val="28"/>
        </w:rPr>
        <w:t xml:space="preserve"> было возложено на Председателя Совета Министров – Правительства </w:t>
      </w:r>
      <w:r>
        <w:rPr>
          <w:color w:val="383838"/>
          <w:sz w:val="28"/>
          <w:szCs w:val="28"/>
        </w:rPr>
        <w:t>РФ</w:t>
      </w:r>
      <w:r w:rsidRPr="00611C63">
        <w:rPr>
          <w:color w:val="383838"/>
          <w:sz w:val="28"/>
          <w:szCs w:val="28"/>
        </w:rPr>
        <w:t xml:space="preserve">, который по должности стал начальником Гражданской обороны страны. </w:t>
      </w:r>
    </w:p>
    <w:p w:rsidR="00FF2AC0" w:rsidRPr="00611C63" w:rsidRDefault="00FF2AC0" w:rsidP="00C75998">
      <w:pPr>
        <w:pStyle w:val="NormalWeb"/>
        <w:shd w:val="clear" w:color="auto" w:fill="FFFFFF"/>
        <w:spacing w:before="0" w:beforeAutospacing="0" w:after="0" w:afterAutospacing="0"/>
        <w:ind w:left="-851" w:right="-1" w:firstLine="425"/>
        <w:contextualSpacing/>
        <w:jc w:val="both"/>
        <w:rPr>
          <w:color w:val="383838"/>
          <w:sz w:val="28"/>
          <w:szCs w:val="28"/>
        </w:rPr>
      </w:pPr>
      <w:r w:rsidRPr="00611C63">
        <w:rPr>
          <w:color w:val="383838"/>
          <w:sz w:val="28"/>
          <w:szCs w:val="28"/>
        </w:rPr>
        <w:t>В начале 1998 года вступил в действие Федеральный закон «О гражданской обороне». Впервые в истории России проблемы гражданской обороны были регламентированы законодательным актом. Это дало возможность приступить к дальнейшей реорганизации гражданской обороны страны в целях повышения её готовности к защите населения и территорий от опасностей, возникающих при ведении современных войн, а также при чрезвычайных ситуациях различного характера в мирное время.</w:t>
      </w:r>
    </w:p>
    <w:p w:rsidR="00FF2AC0" w:rsidRPr="00611C63" w:rsidRDefault="00FF2AC0" w:rsidP="00C75998">
      <w:pPr>
        <w:pStyle w:val="NormalWeb"/>
        <w:shd w:val="clear" w:color="auto" w:fill="FFFFFF"/>
        <w:spacing w:before="0" w:beforeAutospacing="0" w:after="0" w:afterAutospacing="0"/>
        <w:ind w:left="-851" w:right="-1" w:firstLine="425"/>
        <w:contextualSpacing/>
        <w:jc w:val="both"/>
        <w:rPr>
          <w:color w:val="383838"/>
          <w:sz w:val="28"/>
          <w:szCs w:val="28"/>
        </w:rPr>
      </w:pPr>
      <w:r w:rsidRPr="00611C63">
        <w:rPr>
          <w:color w:val="383838"/>
          <w:sz w:val="28"/>
          <w:szCs w:val="28"/>
        </w:rPr>
        <w:t>В современных условиях гражданская оборона решает спектр задач, направленных на выполнение мероприятий по подготовке и защите населения, а также материальных и культурных ценностей, от опасностей мирного и военного времени. Усилиями МЧС России гражданская оборона приобрела современный облик и продолжает развиваться с учетом изменений в государственном устройстве, экономической и социальной сферах России, а также в соответствии с военно-политической обстановкой в мире.</w:t>
      </w:r>
    </w:p>
    <w:p w:rsidR="00FF2AC0" w:rsidRPr="00611C63" w:rsidRDefault="00FF2AC0" w:rsidP="00C75998">
      <w:pPr>
        <w:pStyle w:val="NormalWeb"/>
        <w:shd w:val="clear" w:color="auto" w:fill="FFFFFF"/>
        <w:spacing w:before="0" w:beforeAutospacing="0" w:after="0" w:afterAutospacing="0"/>
        <w:ind w:left="-851" w:right="-1" w:firstLine="425"/>
        <w:contextualSpacing/>
        <w:jc w:val="both"/>
        <w:rPr>
          <w:color w:val="383838"/>
          <w:sz w:val="28"/>
          <w:szCs w:val="28"/>
        </w:rPr>
      </w:pPr>
      <w:r w:rsidRPr="00611C63">
        <w:rPr>
          <w:color w:val="383838"/>
          <w:sz w:val="28"/>
          <w:szCs w:val="28"/>
        </w:rPr>
        <w:t>В настоящее время совершенствуется система управления и оповещения. Большое внимание уделяется повышению защищенности критически важных для национальной безопасности объектов от угроз природного, техногенного характера, террористических проявлений. Разрабатываются и внедряются новые средства индивидуальной и коллективной защиты.</w:t>
      </w:r>
    </w:p>
    <w:p w:rsidR="00FF2AC0" w:rsidRPr="00611C63" w:rsidRDefault="00FF2AC0" w:rsidP="00C75998">
      <w:pPr>
        <w:pStyle w:val="NormalWeb"/>
        <w:shd w:val="clear" w:color="auto" w:fill="FFFFFF"/>
        <w:spacing w:before="0" w:beforeAutospacing="0" w:after="0" w:afterAutospacing="0"/>
        <w:ind w:left="-851" w:right="-1" w:firstLine="425"/>
        <w:contextualSpacing/>
        <w:jc w:val="both"/>
        <w:rPr>
          <w:sz w:val="28"/>
          <w:szCs w:val="28"/>
        </w:rPr>
      </w:pPr>
      <w:r w:rsidRPr="00611C63">
        <w:rPr>
          <w:color w:val="383838"/>
          <w:sz w:val="28"/>
          <w:szCs w:val="28"/>
        </w:rPr>
        <w:t>В современных условиях государство и гражданская оборона неотделимы. С одной стороны она активно участвует в обеспечении жизнедеятельности и безопасности общества, с другой – организуется и развивается в соответствии с общими законами и процессами, присущими государству в данный период времени. Сегодня главной отличительной чертой гражданской обороны является то, что она выступает как форма участия всего населения страны, органов государственной власти и местного самоуправления в обеспечении обороноспособности и жизнедеятельности государства, выполняя оборонную, социальную и экономическую функции.</w:t>
      </w:r>
    </w:p>
    <w:p w:rsidR="00FF2AC0" w:rsidRPr="00611C63" w:rsidRDefault="00FF2AC0" w:rsidP="00611C63">
      <w:pPr>
        <w:spacing w:line="360" w:lineRule="auto"/>
        <w:ind w:firstLine="566"/>
        <w:contextualSpacing/>
        <w:jc w:val="both"/>
        <w:rPr>
          <w:rFonts w:ascii="Times New Roman" w:hAnsi="Times New Roman"/>
          <w:sz w:val="28"/>
          <w:szCs w:val="28"/>
        </w:rPr>
      </w:pPr>
    </w:p>
    <w:sectPr w:rsidR="00FF2AC0" w:rsidRPr="00611C63" w:rsidSect="00611C63">
      <w:footerReference w:type="default" r:id="rId6"/>
      <w:pgSz w:w="11906" w:h="16838"/>
      <w:pgMar w:top="709" w:right="850" w:bottom="1134" w:left="170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AC0" w:rsidRDefault="00FF2AC0" w:rsidP="00A321F1">
      <w:pPr>
        <w:spacing w:after="0"/>
      </w:pPr>
      <w:r>
        <w:separator/>
      </w:r>
    </w:p>
  </w:endnote>
  <w:endnote w:type="continuationSeparator" w:id="1">
    <w:p w:rsidR="00FF2AC0" w:rsidRDefault="00FF2AC0" w:rsidP="00A321F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AC0" w:rsidRDefault="00FF2AC0">
    <w:pPr>
      <w:pStyle w:val="Footer"/>
      <w:jc w:val="right"/>
    </w:pPr>
    <w:fldSimple w:instr="PAGE   \* MERGEFORMAT">
      <w:r>
        <w:rPr>
          <w:noProof/>
        </w:rPr>
        <w:t>4</w:t>
      </w:r>
    </w:fldSimple>
  </w:p>
  <w:p w:rsidR="00FF2AC0" w:rsidRDefault="00FF2A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AC0" w:rsidRDefault="00FF2AC0" w:rsidP="00A321F1">
      <w:pPr>
        <w:spacing w:after="0"/>
      </w:pPr>
      <w:r>
        <w:separator/>
      </w:r>
    </w:p>
  </w:footnote>
  <w:footnote w:type="continuationSeparator" w:id="1">
    <w:p w:rsidR="00FF2AC0" w:rsidRDefault="00FF2AC0" w:rsidP="00A321F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21F1"/>
    <w:rsid w:val="00097230"/>
    <w:rsid w:val="001202F7"/>
    <w:rsid w:val="002E3E8A"/>
    <w:rsid w:val="003838F6"/>
    <w:rsid w:val="00487BCF"/>
    <w:rsid w:val="004F7D28"/>
    <w:rsid w:val="0056752E"/>
    <w:rsid w:val="00587EA7"/>
    <w:rsid w:val="005E2223"/>
    <w:rsid w:val="00611C63"/>
    <w:rsid w:val="00617475"/>
    <w:rsid w:val="007367B8"/>
    <w:rsid w:val="00751041"/>
    <w:rsid w:val="008524DF"/>
    <w:rsid w:val="009A6F74"/>
    <w:rsid w:val="00A321F1"/>
    <w:rsid w:val="00B70DF8"/>
    <w:rsid w:val="00C61941"/>
    <w:rsid w:val="00C75998"/>
    <w:rsid w:val="00EE7B7B"/>
    <w:rsid w:val="00FF2AC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52E"/>
    <w:pPr>
      <w:spacing w:after="200"/>
      <w:jc w:val="center"/>
    </w:pPr>
    <w:rPr>
      <w:lang w:eastAsia="en-US"/>
    </w:rPr>
  </w:style>
  <w:style w:type="paragraph" w:styleId="Heading1">
    <w:name w:val="heading 1"/>
    <w:basedOn w:val="Normal"/>
    <w:next w:val="Normal"/>
    <w:link w:val="Heading1Char"/>
    <w:uiPriority w:val="99"/>
    <w:qFormat/>
    <w:rsid w:val="00A321F1"/>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321F1"/>
    <w:rPr>
      <w:rFonts w:ascii="Cambria" w:hAnsi="Cambria" w:cs="Times New Roman"/>
      <w:b/>
      <w:bCs/>
      <w:color w:val="365F91"/>
      <w:sz w:val="28"/>
      <w:szCs w:val="28"/>
    </w:rPr>
  </w:style>
  <w:style w:type="paragraph" w:styleId="NormalWeb">
    <w:name w:val="Normal (Web)"/>
    <w:basedOn w:val="Normal"/>
    <w:uiPriority w:val="99"/>
    <w:rsid w:val="00A321F1"/>
    <w:pPr>
      <w:spacing w:before="100" w:beforeAutospacing="1" w:after="100" w:afterAutospacing="1"/>
      <w:jc w:val="left"/>
    </w:pPr>
    <w:rPr>
      <w:rFonts w:ascii="Times New Roman" w:eastAsia="Times New Roman" w:hAnsi="Times New Roman"/>
      <w:sz w:val="24"/>
      <w:szCs w:val="24"/>
      <w:lang w:eastAsia="ru-RU"/>
    </w:rPr>
  </w:style>
  <w:style w:type="character" w:customStyle="1" w:styleId="apple-converted-space">
    <w:name w:val="apple-converted-space"/>
    <w:basedOn w:val="DefaultParagraphFont"/>
    <w:uiPriority w:val="99"/>
    <w:rsid w:val="00A321F1"/>
    <w:rPr>
      <w:rFonts w:cs="Times New Roman"/>
    </w:rPr>
  </w:style>
  <w:style w:type="character" w:styleId="Hyperlink">
    <w:name w:val="Hyperlink"/>
    <w:basedOn w:val="DefaultParagraphFont"/>
    <w:uiPriority w:val="99"/>
    <w:semiHidden/>
    <w:rsid w:val="00A321F1"/>
    <w:rPr>
      <w:rFonts w:cs="Times New Roman"/>
      <w:color w:val="0000FF"/>
      <w:u w:val="single"/>
    </w:rPr>
  </w:style>
  <w:style w:type="paragraph" w:styleId="Header">
    <w:name w:val="header"/>
    <w:basedOn w:val="Normal"/>
    <w:link w:val="HeaderChar"/>
    <w:uiPriority w:val="99"/>
    <w:rsid w:val="00A321F1"/>
    <w:pPr>
      <w:tabs>
        <w:tab w:val="center" w:pos="4677"/>
        <w:tab w:val="right" w:pos="9355"/>
      </w:tabs>
      <w:spacing w:after="0"/>
    </w:pPr>
  </w:style>
  <w:style w:type="character" w:customStyle="1" w:styleId="HeaderChar">
    <w:name w:val="Header Char"/>
    <w:basedOn w:val="DefaultParagraphFont"/>
    <w:link w:val="Header"/>
    <w:uiPriority w:val="99"/>
    <w:locked/>
    <w:rsid w:val="00A321F1"/>
    <w:rPr>
      <w:rFonts w:cs="Times New Roman"/>
    </w:rPr>
  </w:style>
  <w:style w:type="paragraph" w:styleId="Footer">
    <w:name w:val="footer"/>
    <w:basedOn w:val="Normal"/>
    <w:link w:val="FooterChar"/>
    <w:uiPriority w:val="99"/>
    <w:rsid w:val="00A321F1"/>
    <w:pPr>
      <w:tabs>
        <w:tab w:val="center" w:pos="4677"/>
        <w:tab w:val="right" w:pos="9355"/>
      </w:tabs>
      <w:spacing w:after="0"/>
    </w:pPr>
  </w:style>
  <w:style w:type="character" w:customStyle="1" w:styleId="FooterChar">
    <w:name w:val="Footer Char"/>
    <w:basedOn w:val="DefaultParagraphFont"/>
    <w:link w:val="Footer"/>
    <w:uiPriority w:val="99"/>
    <w:locked/>
    <w:rsid w:val="00A321F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1361</Words>
  <Characters>7764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dc:creator>
  <cp:keywords/>
  <dc:description/>
  <cp:lastModifiedBy>Алена</cp:lastModifiedBy>
  <cp:revision>3</cp:revision>
  <dcterms:created xsi:type="dcterms:W3CDTF">2013-07-16T13:56:00Z</dcterms:created>
  <dcterms:modified xsi:type="dcterms:W3CDTF">2013-11-24T12:05:00Z</dcterms:modified>
</cp:coreProperties>
</file>